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12C" w:rsidRDefault="00F1312C" w:rsidP="00F26F95">
      <w:pPr>
        <w:spacing w:after="0"/>
        <w:jc w:val="both"/>
        <w:rPr>
          <w:b/>
        </w:rPr>
      </w:pPr>
      <w:r w:rsidRPr="00F1312C">
        <w:rPr>
          <w:b/>
        </w:rPr>
        <w:t>February 8, 2016</w:t>
      </w:r>
    </w:p>
    <w:p w:rsidR="007018BF" w:rsidRPr="00912364" w:rsidRDefault="007018BF" w:rsidP="00F26F95">
      <w:pPr>
        <w:spacing w:after="0" w:line="240" w:lineRule="auto"/>
        <w:jc w:val="both"/>
        <w:rPr>
          <w:sz w:val="24"/>
          <w:szCs w:val="24"/>
        </w:rPr>
      </w:pPr>
      <w:r>
        <w:rPr>
          <w:sz w:val="24"/>
          <w:szCs w:val="24"/>
        </w:rPr>
        <w:t>A regular meeting of the Walker River Irrigation District (WRID) Board of Directors was held on February 8, 2015.  The meeting was called to order at 10:00 AM at the district board room, 410 N Main St, Yerington, Nevada by President Jim Snyder.</w:t>
      </w:r>
    </w:p>
    <w:p w:rsidR="007018BF" w:rsidRDefault="007018BF" w:rsidP="00F26F95">
      <w:pPr>
        <w:spacing w:after="0" w:line="240" w:lineRule="auto"/>
        <w:jc w:val="both"/>
        <w:rPr>
          <w:sz w:val="24"/>
          <w:szCs w:val="24"/>
        </w:rPr>
      </w:pPr>
    </w:p>
    <w:p w:rsidR="007018BF" w:rsidRPr="009B7EAC" w:rsidRDefault="007018BF" w:rsidP="00F26F95">
      <w:pPr>
        <w:spacing w:after="0" w:line="240" w:lineRule="auto"/>
        <w:jc w:val="both"/>
        <w:rPr>
          <w:b/>
          <w:sz w:val="24"/>
          <w:szCs w:val="24"/>
        </w:rPr>
      </w:pPr>
      <w:r w:rsidRPr="009B7EAC">
        <w:rPr>
          <w:b/>
          <w:sz w:val="24"/>
          <w:szCs w:val="24"/>
        </w:rPr>
        <w:t xml:space="preserve">Present were: </w:t>
      </w:r>
    </w:p>
    <w:p w:rsidR="00350EE8" w:rsidRDefault="007018BF" w:rsidP="00F26F95">
      <w:pPr>
        <w:spacing w:after="0"/>
        <w:jc w:val="both"/>
      </w:pPr>
      <w:r>
        <w:t>Jim SNYDER</w:t>
      </w:r>
      <w:r>
        <w:tab/>
      </w:r>
      <w:r>
        <w:tab/>
      </w:r>
      <w:r>
        <w:tab/>
        <w:t>President</w:t>
      </w:r>
    </w:p>
    <w:p w:rsidR="007018BF" w:rsidRDefault="00350EE8" w:rsidP="00F26F95">
      <w:pPr>
        <w:spacing w:after="0"/>
        <w:jc w:val="both"/>
      </w:pPr>
      <w:r>
        <w:t>David GIORGI</w:t>
      </w:r>
      <w:r>
        <w:tab/>
      </w:r>
      <w:r>
        <w:tab/>
      </w:r>
      <w:r>
        <w:tab/>
        <w:t>Vice President</w:t>
      </w:r>
      <w:r w:rsidR="007018BF">
        <w:t xml:space="preserve"> </w:t>
      </w:r>
    </w:p>
    <w:p w:rsidR="007018BF" w:rsidRDefault="007018BF" w:rsidP="00F26F95">
      <w:pPr>
        <w:spacing w:after="0"/>
        <w:jc w:val="both"/>
      </w:pPr>
      <w:r>
        <w:t>Richard NUTI</w:t>
      </w:r>
      <w:r>
        <w:tab/>
      </w:r>
      <w:r>
        <w:tab/>
      </w:r>
      <w:r>
        <w:tab/>
        <w:t>Treasurer</w:t>
      </w:r>
    </w:p>
    <w:p w:rsidR="007018BF" w:rsidRDefault="007018BF" w:rsidP="00F26F95">
      <w:pPr>
        <w:spacing w:after="0"/>
        <w:jc w:val="both"/>
      </w:pPr>
      <w:r>
        <w:t>Dennis ACCIARI</w:t>
      </w:r>
      <w:r>
        <w:tab/>
      </w:r>
      <w:r>
        <w:tab/>
      </w:r>
      <w:r>
        <w:tab/>
        <w:t xml:space="preserve">Director </w:t>
      </w:r>
    </w:p>
    <w:p w:rsidR="00350EE8" w:rsidRDefault="00350EE8" w:rsidP="00F26F95">
      <w:pPr>
        <w:spacing w:after="0"/>
        <w:jc w:val="both"/>
      </w:pPr>
      <w:r>
        <w:t>David LITTLE</w:t>
      </w:r>
      <w:r>
        <w:tab/>
      </w:r>
      <w:r>
        <w:tab/>
      </w:r>
      <w:r>
        <w:tab/>
        <w:t xml:space="preserve">Director </w:t>
      </w:r>
    </w:p>
    <w:p w:rsidR="007018BF" w:rsidRDefault="007018BF" w:rsidP="00F26F95">
      <w:pPr>
        <w:spacing w:after="0"/>
        <w:jc w:val="both"/>
      </w:pPr>
      <w:r>
        <w:t>Bridget BANTA</w:t>
      </w:r>
      <w:r>
        <w:tab/>
      </w:r>
      <w:r>
        <w:tab/>
      </w:r>
      <w:r>
        <w:tab/>
        <w:t>Secretary</w:t>
      </w:r>
    </w:p>
    <w:p w:rsidR="007018BF" w:rsidRDefault="007018BF" w:rsidP="00F26F95">
      <w:pPr>
        <w:spacing w:after="0"/>
        <w:jc w:val="both"/>
      </w:pPr>
      <w:r>
        <w:t>Robert BRYAN</w:t>
      </w:r>
      <w:r>
        <w:tab/>
      </w:r>
      <w:r>
        <w:tab/>
      </w:r>
      <w:r>
        <w:tab/>
        <w:t>General Manager</w:t>
      </w:r>
    </w:p>
    <w:p w:rsidR="007018BF" w:rsidRDefault="007018BF" w:rsidP="00F26F95">
      <w:pPr>
        <w:spacing w:after="0"/>
        <w:jc w:val="both"/>
      </w:pPr>
      <w:r>
        <w:t>Robert Martinez</w:t>
      </w:r>
      <w:r>
        <w:tab/>
      </w:r>
      <w:r>
        <w:tab/>
        <w:t>Water Master</w:t>
      </w:r>
    </w:p>
    <w:p w:rsidR="007018BF" w:rsidRDefault="007018BF" w:rsidP="00F26F95">
      <w:pPr>
        <w:spacing w:after="0"/>
        <w:jc w:val="both"/>
      </w:pPr>
      <w:r>
        <w:t>Jessica SMITH</w:t>
      </w:r>
      <w:r>
        <w:tab/>
      </w:r>
      <w:r>
        <w:tab/>
      </w:r>
      <w:r>
        <w:tab/>
        <w:t>Bookkeeper</w:t>
      </w:r>
    </w:p>
    <w:p w:rsidR="00350EE8" w:rsidRDefault="00350EE8" w:rsidP="00F26F95">
      <w:pPr>
        <w:spacing w:after="0"/>
        <w:jc w:val="both"/>
      </w:pPr>
      <w:r>
        <w:t>Dale FERGUSON</w:t>
      </w:r>
      <w:r>
        <w:tab/>
      </w:r>
      <w:r>
        <w:tab/>
        <w:t>Legal Counsel</w:t>
      </w:r>
    </w:p>
    <w:p w:rsidR="007018BF" w:rsidRDefault="007018BF" w:rsidP="00F26F95">
      <w:pPr>
        <w:spacing w:after="0"/>
        <w:jc w:val="both"/>
      </w:pPr>
    </w:p>
    <w:p w:rsidR="007018BF" w:rsidRPr="009B7EAC" w:rsidRDefault="007018BF" w:rsidP="00F26F95">
      <w:pPr>
        <w:spacing w:after="0"/>
        <w:jc w:val="both"/>
        <w:rPr>
          <w:b/>
        </w:rPr>
      </w:pPr>
      <w:r w:rsidRPr="009B7EAC">
        <w:rPr>
          <w:b/>
        </w:rPr>
        <w:t>Public Present</w:t>
      </w:r>
      <w:r>
        <w:rPr>
          <w:b/>
        </w:rPr>
        <w:t>:</w:t>
      </w:r>
      <w:r w:rsidRPr="009B7EAC">
        <w:rPr>
          <w:b/>
        </w:rPr>
        <w:t xml:space="preserve"> </w:t>
      </w:r>
    </w:p>
    <w:p w:rsidR="007018BF" w:rsidRDefault="00147CAD" w:rsidP="00F26F95">
      <w:pPr>
        <w:spacing w:after="0"/>
        <w:jc w:val="both"/>
      </w:pPr>
      <w:r>
        <w:t xml:space="preserve">John D. Markey </w:t>
      </w:r>
      <w:r>
        <w:tab/>
      </w:r>
      <w:r>
        <w:tab/>
      </w:r>
      <w:r>
        <w:tab/>
        <w:t>Steven Fulstone</w:t>
      </w:r>
      <w:r>
        <w:tab/>
      </w:r>
      <w:r>
        <w:tab/>
        <w:t>Donnette Huselton</w:t>
      </w:r>
    </w:p>
    <w:p w:rsidR="00147CAD" w:rsidRDefault="00147CAD" w:rsidP="00F26F95">
      <w:pPr>
        <w:spacing w:after="0"/>
        <w:jc w:val="both"/>
      </w:pPr>
      <w:r>
        <w:t xml:space="preserve">Joy Morris </w:t>
      </w:r>
      <w:r>
        <w:tab/>
      </w:r>
      <w:r>
        <w:tab/>
      </w:r>
      <w:r>
        <w:tab/>
      </w:r>
      <w:proofErr w:type="spellStart"/>
      <w:r>
        <w:t>Natale</w:t>
      </w:r>
      <w:proofErr w:type="spellEnd"/>
      <w:r>
        <w:t xml:space="preserve"> </w:t>
      </w:r>
      <w:proofErr w:type="spellStart"/>
      <w:r>
        <w:t>Lommori</w:t>
      </w:r>
      <w:proofErr w:type="spellEnd"/>
      <w:r w:rsidR="00350EE8">
        <w:tab/>
      </w:r>
      <w:r w:rsidR="00350EE8">
        <w:tab/>
        <w:t>Lee Davis</w:t>
      </w:r>
      <w:r>
        <w:tab/>
      </w:r>
      <w:r>
        <w:tab/>
      </w:r>
    </w:p>
    <w:p w:rsidR="00147CAD" w:rsidRDefault="001F18ED" w:rsidP="00F26F95">
      <w:pPr>
        <w:spacing w:after="0"/>
        <w:jc w:val="both"/>
      </w:pPr>
      <w:r>
        <w:t>Toni Garms</w:t>
      </w:r>
      <w:r>
        <w:tab/>
      </w:r>
      <w:r>
        <w:tab/>
      </w:r>
      <w:r>
        <w:tab/>
      </w:r>
    </w:p>
    <w:p w:rsidR="001F18ED" w:rsidRDefault="001F18ED" w:rsidP="00F26F95">
      <w:pPr>
        <w:spacing w:after="0"/>
        <w:jc w:val="both"/>
      </w:pPr>
    </w:p>
    <w:p w:rsidR="00147CAD" w:rsidRDefault="00147CAD" w:rsidP="00F26F95">
      <w:pPr>
        <w:spacing w:after="0"/>
        <w:jc w:val="both"/>
        <w:rPr>
          <w:b/>
        </w:rPr>
      </w:pPr>
      <w:r>
        <w:rPr>
          <w:b/>
        </w:rPr>
        <w:t>Public Comment</w:t>
      </w:r>
    </w:p>
    <w:p w:rsidR="00147CAD" w:rsidRDefault="00147CAD" w:rsidP="00F26F95">
      <w:pPr>
        <w:spacing w:after="0"/>
        <w:jc w:val="both"/>
      </w:pPr>
      <w:r>
        <w:t xml:space="preserve">None presented. </w:t>
      </w:r>
    </w:p>
    <w:p w:rsidR="00147CAD" w:rsidRDefault="00147CAD" w:rsidP="00F26F95">
      <w:pPr>
        <w:spacing w:after="0"/>
        <w:jc w:val="both"/>
      </w:pPr>
    </w:p>
    <w:p w:rsidR="00147CAD" w:rsidRDefault="00147CAD" w:rsidP="00F26F95">
      <w:pPr>
        <w:spacing w:after="0"/>
        <w:jc w:val="both"/>
        <w:rPr>
          <w:b/>
        </w:rPr>
      </w:pPr>
      <w:r>
        <w:rPr>
          <w:b/>
        </w:rPr>
        <w:t xml:space="preserve">Roll Call </w:t>
      </w:r>
    </w:p>
    <w:p w:rsidR="00147CAD" w:rsidRDefault="00147CAD" w:rsidP="00F26F95">
      <w:pPr>
        <w:spacing w:after="0"/>
        <w:jc w:val="both"/>
      </w:pPr>
      <w:r>
        <w:t xml:space="preserve">All five </w:t>
      </w:r>
      <w:r w:rsidR="00C74DB8">
        <w:t xml:space="preserve">board </w:t>
      </w:r>
      <w:r>
        <w:t>members present.</w:t>
      </w:r>
    </w:p>
    <w:p w:rsidR="00147CAD" w:rsidRDefault="00147CAD" w:rsidP="00F26F95">
      <w:pPr>
        <w:spacing w:after="0"/>
        <w:jc w:val="both"/>
      </w:pPr>
    </w:p>
    <w:p w:rsidR="00147CAD" w:rsidRDefault="00147CAD" w:rsidP="00F26F95">
      <w:pPr>
        <w:spacing w:after="0"/>
        <w:jc w:val="both"/>
        <w:rPr>
          <w:b/>
        </w:rPr>
      </w:pPr>
      <w:r>
        <w:rPr>
          <w:b/>
        </w:rPr>
        <w:t>Consideratio</w:t>
      </w:r>
      <w:r w:rsidR="00C74DB8">
        <w:rPr>
          <w:b/>
        </w:rPr>
        <w:t>n of Minutes of January 7, 2016</w:t>
      </w:r>
      <w:r>
        <w:rPr>
          <w:b/>
        </w:rPr>
        <w:t xml:space="preserve"> </w:t>
      </w:r>
    </w:p>
    <w:p w:rsidR="00147CAD" w:rsidRDefault="00147CAD" w:rsidP="00F26F95">
      <w:pPr>
        <w:spacing w:after="0"/>
        <w:jc w:val="both"/>
      </w:pPr>
      <w:r>
        <w:t xml:space="preserve">Director NUTI made a motion to approve minutes.  Director ACCIARI seconded the motion.  Motion was voted on and passed unanimously. </w:t>
      </w:r>
    </w:p>
    <w:p w:rsidR="00147CAD" w:rsidRDefault="00147CAD" w:rsidP="00F26F95">
      <w:pPr>
        <w:spacing w:after="0"/>
        <w:jc w:val="both"/>
      </w:pPr>
    </w:p>
    <w:p w:rsidR="00147CAD" w:rsidRDefault="00147CAD" w:rsidP="00F26F95">
      <w:pPr>
        <w:spacing w:after="0"/>
        <w:jc w:val="both"/>
        <w:rPr>
          <w:b/>
        </w:rPr>
      </w:pPr>
      <w:r>
        <w:rPr>
          <w:b/>
        </w:rPr>
        <w:t>Water Master Report</w:t>
      </w:r>
    </w:p>
    <w:p w:rsidR="00147CAD" w:rsidRDefault="00147CAD" w:rsidP="00F26F95">
      <w:pPr>
        <w:spacing w:after="0"/>
        <w:jc w:val="both"/>
      </w:pPr>
      <w:r>
        <w:t>Water Master Martinez advised he believes we are looking</w:t>
      </w:r>
      <w:r w:rsidR="00236DFF">
        <w:t xml:space="preserve"> at an average water year as far as stream flows.  Topaz and Bridgeport reservoirs are double than they were last year at this time.  </w:t>
      </w:r>
      <w:r>
        <w:t xml:space="preserve"> </w:t>
      </w:r>
    </w:p>
    <w:p w:rsidR="00350EE8" w:rsidRDefault="00350EE8" w:rsidP="00F26F95">
      <w:pPr>
        <w:spacing w:after="0"/>
        <w:jc w:val="both"/>
      </w:pPr>
    </w:p>
    <w:p w:rsidR="00350EE8" w:rsidRDefault="00350EE8" w:rsidP="00F26F95">
      <w:pPr>
        <w:spacing w:after="0"/>
        <w:jc w:val="both"/>
        <w:rPr>
          <w:b/>
        </w:rPr>
      </w:pPr>
      <w:r>
        <w:rPr>
          <w:b/>
        </w:rPr>
        <w:t>Treasurer’s Report</w:t>
      </w:r>
    </w:p>
    <w:p w:rsidR="00350EE8" w:rsidRDefault="00350EE8" w:rsidP="00F26F95">
      <w:pPr>
        <w:spacing w:after="0"/>
        <w:jc w:val="both"/>
      </w:pPr>
      <w:r>
        <w:t xml:space="preserve">Director NUTI gave the treasurer’s report as follows: </w:t>
      </w:r>
    </w:p>
    <w:p w:rsidR="00350EE8" w:rsidRDefault="00350EE8" w:rsidP="00F26F95">
      <w:pPr>
        <w:spacing w:after="0"/>
        <w:jc w:val="both"/>
      </w:pPr>
      <w:r>
        <w:t>Cash in Checking</w:t>
      </w:r>
      <w:r>
        <w:tab/>
      </w:r>
      <w:r>
        <w:tab/>
        <w:t>$561,536.73</w:t>
      </w:r>
    </w:p>
    <w:p w:rsidR="00350EE8" w:rsidRDefault="00350EE8" w:rsidP="00F26F95">
      <w:pPr>
        <w:spacing w:after="0"/>
        <w:jc w:val="both"/>
      </w:pPr>
      <w:r>
        <w:t>Cash in Money Market</w:t>
      </w:r>
      <w:r>
        <w:tab/>
      </w:r>
      <w:r>
        <w:tab/>
        <w:t>$971,592.96</w:t>
      </w:r>
    </w:p>
    <w:p w:rsidR="00350EE8" w:rsidRDefault="00350EE8" w:rsidP="00F26F95">
      <w:pPr>
        <w:spacing w:after="0"/>
        <w:jc w:val="both"/>
      </w:pPr>
      <w:r>
        <w:t>Cash in CD’s</w:t>
      </w:r>
      <w:r>
        <w:tab/>
      </w:r>
      <w:r>
        <w:tab/>
      </w:r>
      <w:r>
        <w:tab/>
        <w:t>$1,239,333.42</w:t>
      </w:r>
    </w:p>
    <w:p w:rsidR="00350EE8" w:rsidRDefault="00350EE8" w:rsidP="00F26F95">
      <w:pPr>
        <w:spacing w:after="0"/>
        <w:jc w:val="both"/>
      </w:pPr>
      <w:r>
        <w:t>Total Assets</w:t>
      </w:r>
      <w:r>
        <w:tab/>
      </w:r>
      <w:r>
        <w:tab/>
      </w:r>
      <w:r>
        <w:tab/>
        <w:t>$2,772,463.11</w:t>
      </w:r>
    </w:p>
    <w:p w:rsidR="00350EE8" w:rsidRDefault="00350EE8" w:rsidP="00F26F95">
      <w:pPr>
        <w:spacing w:after="0"/>
        <w:jc w:val="both"/>
      </w:pPr>
    </w:p>
    <w:p w:rsidR="00236DFF" w:rsidRDefault="00236DFF" w:rsidP="00F26F95">
      <w:pPr>
        <w:spacing w:after="0"/>
        <w:jc w:val="both"/>
        <w:rPr>
          <w:b/>
        </w:rPr>
      </w:pPr>
    </w:p>
    <w:p w:rsidR="00236DFF" w:rsidRDefault="00236DFF" w:rsidP="00F26F95">
      <w:pPr>
        <w:spacing w:after="0"/>
        <w:jc w:val="both"/>
        <w:rPr>
          <w:b/>
        </w:rPr>
      </w:pPr>
    </w:p>
    <w:p w:rsidR="00350EE8" w:rsidRDefault="00350EE8" w:rsidP="00F26F95">
      <w:pPr>
        <w:spacing w:after="0"/>
        <w:jc w:val="both"/>
        <w:rPr>
          <w:b/>
        </w:rPr>
      </w:pPr>
      <w:r>
        <w:rPr>
          <w:b/>
        </w:rPr>
        <w:t>Consideration of Bills/Roll</w:t>
      </w:r>
    </w:p>
    <w:p w:rsidR="00C74DB8" w:rsidRDefault="00C74DB8" w:rsidP="00F26F95">
      <w:pPr>
        <w:spacing w:after="0"/>
        <w:jc w:val="both"/>
        <w:rPr>
          <w:b/>
        </w:rPr>
      </w:pPr>
    </w:p>
    <w:tbl>
      <w:tblPr>
        <w:tblW w:w="7680" w:type="dxa"/>
        <w:tblLook w:val="04A0" w:firstRow="1" w:lastRow="0" w:firstColumn="1" w:lastColumn="0" w:noHBand="0" w:noVBand="1"/>
      </w:tblPr>
      <w:tblGrid>
        <w:gridCol w:w="1434"/>
        <w:gridCol w:w="1367"/>
        <w:gridCol w:w="2838"/>
        <w:gridCol w:w="2041"/>
      </w:tblGrid>
      <w:tr w:rsidR="00C74DB8" w:rsidRPr="00C74DB8" w:rsidTr="00C74DB8">
        <w:trPr>
          <w:trHeight w:val="285"/>
        </w:trPr>
        <w:tc>
          <w:tcPr>
            <w:tcW w:w="7680" w:type="dxa"/>
            <w:gridSpan w:val="4"/>
            <w:tcBorders>
              <w:top w:val="nil"/>
              <w:left w:val="nil"/>
              <w:bottom w:val="nil"/>
              <w:right w:val="nil"/>
            </w:tcBorders>
            <w:shd w:val="clear" w:color="auto" w:fill="auto"/>
            <w:noWrap/>
            <w:vAlign w:val="bottom"/>
            <w:hideMark/>
          </w:tcPr>
          <w:p w:rsidR="00C74DB8" w:rsidRPr="00C74DB8" w:rsidRDefault="00C74DB8" w:rsidP="00F26F95">
            <w:pPr>
              <w:spacing w:after="0" w:line="240" w:lineRule="auto"/>
              <w:jc w:val="both"/>
              <w:rPr>
                <w:rFonts w:ascii="Tahoma" w:eastAsia="Times New Roman" w:hAnsi="Tahoma" w:cs="Tahoma"/>
                <w:b/>
                <w:bCs/>
                <w:color w:val="000000"/>
              </w:rPr>
            </w:pPr>
            <w:r w:rsidRPr="00C74DB8">
              <w:rPr>
                <w:rFonts w:ascii="Tahoma" w:eastAsia="Times New Roman" w:hAnsi="Tahoma" w:cs="Tahoma"/>
                <w:b/>
                <w:bCs/>
                <w:color w:val="000000"/>
              </w:rPr>
              <w:t>January 2016 Bills</w:t>
            </w:r>
          </w:p>
        </w:tc>
      </w:tr>
      <w:tr w:rsidR="00C74DB8" w:rsidRPr="00C74DB8" w:rsidTr="00C74DB8">
        <w:trPr>
          <w:trHeight w:val="210"/>
        </w:trPr>
        <w:tc>
          <w:tcPr>
            <w:tcW w:w="2801" w:type="dxa"/>
            <w:gridSpan w:val="2"/>
            <w:tcBorders>
              <w:top w:val="nil"/>
              <w:left w:val="nil"/>
              <w:bottom w:val="nil"/>
              <w:right w:val="nil"/>
            </w:tcBorders>
            <w:shd w:val="clear" w:color="auto" w:fill="auto"/>
            <w:noWrap/>
            <w:vAlign w:val="bottom"/>
            <w:hideMark/>
          </w:tcPr>
          <w:p w:rsidR="00C74DB8" w:rsidRPr="00C74DB8" w:rsidRDefault="00C74DB8" w:rsidP="00F26F95">
            <w:pPr>
              <w:spacing w:after="0" w:line="240" w:lineRule="auto"/>
              <w:jc w:val="both"/>
              <w:rPr>
                <w:rFonts w:ascii="Tahoma" w:eastAsia="Times New Roman" w:hAnsi="Tahoma" w:cs="Tahoma"/>
                <w:i/>
                <w:iCs/>
                <w:color w:val="000000"/>
                <w:sz w:val="16"/>
                <w:szCs w:val="16"/>
              </w:rPr>
            </w:pPr>
            <w:r w:rsidRPr="00C74DB8">
              <w:rPr>
                <w:rFonts w:ascii="Tahoma" w:eastAsia="Times New Roman" w:hAnsi="Tahoma" w:cs="Tahoma"/>
                <w:i/>
                <w:iCs/>
                <w:color w:val="000000"/>
                <w:sz w:val="16"/>
                <w:szCs w:val="16"/>
              </w:rPr>
              <w:t>1100 - Cash in Checking</w:t>
            </w:r>
          </w:p>
        </w:tc>
        <w:tc>
          <w:tcPr>
            <w:tcW w:w="2838" w:type="dxa"/>
            <w:tcBorders>
              <w:top w:val="nil"/>
              <w:left w:val="nil"/>
              <w:bottom w:val="nil"/>
              <w:right w:val="nil"/>
            </w:tcBorders>
            <w:shd w:val="clear" w:color="auto" w:fill="auto"/>
            <w:vAlign w:val="bottom"/>
            <w:hideMark/>
          </w:tcPr>
          <w:p w:rsidR="00C74DB8" w:rsidRPr="00C74DB8" w:rsidRDefault="00C74DB8" w:rsidP="00F26F95">
            <w:pPr>
              <w:spacing w:after="0" w:line="240" w:lineRule="auto"/>
              <w:jc w:val="both"/>
              <w:rPr>
                <w:rFonts w:ascii="Tahoma" w:eastAsia="Times New Roman" w:hAnsi="Tahoma" w:cs="Tahoma"/>
                <w:i/>
                <w:iCs/>
                <w:color w:val="000000"/>
                <w:sz w:val="16"/>
                <w:szCs w:val="16"/>
              </w:rPr>
            </w:pPr>
          </w:p>
        </w:tc>
        <w:tc>
          <w:tcPr>
            <w:tcW w:w="2041" w:type="dxa"/>
            <w:tcBorders>
              <w:top w:val="nil"/>
              <w:left w:val="nil"/>
              <w:bottom w:val="nil"/>
              <w:right w:val="nil"/>
            </w:tcBorders>
            <w:shd w:val="clear" w:color="auto" w:fill="auto"/>
            <w:vAlign w:val="bottom"/>
            <w:hideMark/>
          </w:tcPr>
          <w:p w:rsidR="00C74DB8" w:rsidRPr="00C74DB8" w:rsidRDefault="00C74DB8" w:rsidP="00F26F95">
            <w:pPr>
              <w:spacing w:after="0" w:line="240" w:lineRule="auto"/>
              <w:jc w:val="both"/>
              <w:rPr>
                <w:rFonts w:ascii="Times New Roman" w:eastAsia="Times New Roman" w:hAnsi="Times New Roman" w:cs="Times New Roman"/>
                <w:sz w:val="20"/>
                <w:szCs w:val="20"/>
              </w:rPr>
            </w:pPr>
          </w:p>
        </w:tc>
      </w:tr>
      <w:tr w:rsidR="00C74DB8" w:rsidRPr="00C74DB8" w:rsidTr="00C74DB8">
        <w:trPr>
          <w:trHeight w:val="210"/>
        </w:trPr>
        <w:tc>
          <w:tcPr>
            <w:tcW w:w="1434" w:type="dxa"/>
            <w:tcBorders>
              <w:top w:val="nil"/>
              <w:left w:val="nil"/>
              <w:bottom w:val="nil"/>
              <w:right w:val="nil"/>
            </w:tcBorders>
            <w:shd w:val="clear" w:color="auto" w:fill="auto"/>
            <w:noWrap/>
            <w:vAlign w:val="bottom"/>
            <w:hideMark/>
          </w:tcPr>
          <w:p w:rsidR="00C74DB8" w:rsidRPr="00C74DB8" w:rsidRDefault="00C74DB8" w:rsidP="00F26F95">
            <w:pPr>
              <w:spacing w:after="0" w:line="240" w:lineRule="auto"/>
              <w:jc w:val="both"/>
              <w:rPr>
                <w:rFonts w:ascii="Times New Roman" w:eastAsia="Times New Roman" w:hAnsi="Times New Roman" w:cs="Times New Roman"/>
                <w:sz w:val="20"/>
                <w:szCs w:val="20"/>
              </w:rPr>
            </w:pPr>
          </w:p>
        </w:tc>
        <w:tc>
          <w:tcPr>
            <w:tcW w:w="1367" w:type="dxa"/>
            <w:tcBorders>
              <w:top w:val="nil"/>
              <w:left w:val="nil"/>
              <w:bottom w:val="nil"/>
              <w:right w:val="nil"/>
            </w:tcBorders>
            <w:shd w:val="clear" w:color="auto" w:fill="auto"/>
            <w:noWrap/>
            <w:vAlign w:val="bottom"/>
            <w:hideMark/>
          </w:tcPr>
          <w:p w:rsidR="00C74DB8" w:rsidRPr="00C74DB8" w:rsidRDefault="00C74DB8" w:rsidP="00F26F95">
            <w:pPr>
              <w:spacing w:after="0" w:line="240" w:lineRule="auto"/>
              <w:jc w:val="both"/>
              <w:rPr>
                <w:rFonts w:ascii="Times New Roman" w:eastAsia="Times New Roman" w:hAnsi="Times New Roman" w:cs="Times New Roman"/>
                <w:sz w:val="20"/>
                <w:szCs w:val="20"/>
              </w:rPr>
            </w:pPr>
          </w:p>
        </w:tc>
        <w:tc>
          <w:tcPr>
            <w:tcW w:w="2838" w:type="dxa"/>
            <w:tcBorders>
              <w:top w:val="nil"/>
              <w:left w:val="nil"/>
              <w:bottom w:val="nil"/>
              <w:right w:val="nil"/>
            </w:tcBorders>
            <w:shd w:val="clear" w:color="auto" w:fill="auto"/>
            <w:vAlign w:val="bottom"/>
            <w:hideMark/>
          </w:tcPr>
          <w:p w:rsidR="00C74DB8" w:rsidRPr="00C74DB8" w:rsidRDefault="00C74DB8" w:rsidP="00F26F95">
            <w:pPr>
              <w:spacing w:after="0" w:line="240" w:lineRule="auto"/>
              <w:jc w:val="both"/>
              <w:rPr>
                <w:rFonts w:ascii="Times New Roman" w:eastAsia="Times New Roman" w:hAnsi="Times New Roman" w:cs="Times New Roman"/>
                <w:sz w:val="20"/>
                <w:szCs w:val="20"/>
              </w:rPr>
            </w:pPr>
          </w:p>
        </w:tc>
        <w:tc>
          <w:tcPr>
            <w:tcW w:w="2041" w:type="dxa"/>
            <w:tcBorders>
              <w:top w:val="nil"/>
              <w:left w:val="nil"/>
              <w:bottom w:val="nil"/>
              <w:right w:val="nil"/>
            </w:tcBorders>
            <w:shd w:val="clear" w:color="auto" w:fill="auto"/>
            <w:vAlign w:val="bottom"/>
            <w:hideMark/>
          </w:tcPr>
          <w:p w:rsidR="00C74DB8" w:rsidRPr="00C74DB8" w:rsidRDefault="00C74DB8" w:rsidP="00F26F95">
            <w:pPr>
              <w:spacing w:after="0" w:line="240" w:lineRule="auto"/>
              <w:jc w:val="both"/>
              <w:rPr>
                <w:rFonts w:ascii="Times New Roman" w:eastAsia="Times New Roman" w:hAnsi="Times New Roman" w:cs="Times New Roman"/>
                <w:sz w:val="20"/>
                <w:szCs w:val="20"/>
              </w:rPr>
            </w:pPr>
          </w:p>
        </w:tc>
      </w:tr>
      <w:tr w:rsidR="00C74DB8" w:rsidRPr="00C74DB8" w:rsidTr="00C74DB8">
        <w:trPr>
          <w:trHeight w:val="285"/>
        </w:trPr>
        <w:tc>
          <w:tcPr>
            <w:tcW w:w="1434" w:type="dxa"/>
            <w:tcBorders>
              <w:top w:val="nil"/>
              <w:left w:val="nil"/>
              <w:bottom w:val="nil"/>
              <w:right w:val="nil"/>
            </w:tcBorders>
            <w:shd w:val="clear" w:color="auto" w:fill="auto"/>
            <w:noWrap/>
            <w:vAlign w:val="bottom"/>
            <w:hideMark/>
          </w:tcPr>
          <w:p w:rsidR="00C74DB8" w:rsidRPr="00C74DB8" w:rsidRDefault="00C74DB8" w:rsidP="00F26F95">
            <w:pPr>
              <w:spacing w:after="0" w:line="240" w:lineRule="auto"/>
              <w:jc w:val="both"/>
              <w:rPr>
                <w:rFonts w:ascii="Tahoma" w:eastAsia="Times New Roman" w:hAnsi="Tahoma" w:cs="Tahoma"/>
                <w:color w:val="000000"/>
                <w:sz w:val="16"/>
                <w:szCs w:val="16"/>
                <w:u w:val="single"/>
              </w:rPr>
            </w:pPr>
            <w:r w:rsidRPr="00C74DB8">
              <w:rPr>
                <w:rFonts w:ascii="Tahoma" w:eastAsia="Times New Roman" w:hAnsi="Tahoma" w:cs="Tahoma"/>
                <w:color w:val="000000"/>
                <w:sz w:val="16"/>
                <w:szCs w:val="16"/>
                <w:u w:val="single"/>
              </w:rPr>
              <w:t>Check Number</w:t>
            </w:r>
          </w:p>
        </w:tc>
        <w:tc>
          <w:tcPr>
            <w:tcW w:w="1367" w:type="dxa"/>
            <w:tcBorders>
              <w:top w:val="nil"/>
              <w:left w:val="nil"/>
              <w:bottom w:val="nil"/>
              <w:right w:val="nil"/>
            </w:tcBorders>
            <w:shd w:val="clear" w:color="auto" w:fill="auto"/>
            <w:noWrap/>
            <w:vAlign w:val="bottom"/>
            <w:hideMark/>
          </w:tcPr>
          <w:p w:rsidR="00C74DB8" w:rsidRPr="00C74DB8" w:rsidRDefault="00C74DB8" w:rsidP="00F26F95">
            <w:pPr>
              <w:spacing w:after="0" w:line="240" w:lineRule="auto"/>
              <w:jc w:val="both"/>
              <w:rPr>
                <w:rFonts w:ascii="Tahoma" w:eastAsia="Times New Roman" w:hAnsi="Tahoma" w:cs="Tahoma"/>
                <w:color w:val="000000"/>
                <w:sz w:val="16"/>
                <w:szCs w:val="16"/>
                <w:u w:val="single"/>
              </w:rPr>
            </w:pPr>
            <w:r w:rsidRPr="00C74DB8">
              <w:rPr>
                <w:rFonts w:ascii="Tahoma" w:eastAsia="Times New Roman" w:hAnsi="Tahoma" w:cs="Tahoma"/>
                <w:color w:val="000000"/>
                <w:sz w:val="16"/>
                <w:szCs w:val="16"/>
                <w:u w:val="single"/>
              </w:rPr>
              <w:t>Effective Date</w:t>
            </w:r>
          </w:p>
        </w:tc>
        <w:tc>
          <w:tcPr>
            <w:tcW w:w="2838" w:type="dxa"/>
            <w:tcBorders>
              <w:top w:val="nil"/>
              <w:left w:val="nil"/>
              <w:bottom w:val="nil"/>
              <w:right w:val="nil"/>
            </w:tcBorders>
            <w:shd w:val="clear" w:color="auto" w:fill="auto"/>
            <w:vAlign w:val="bottom"/>
            <w:hideMark/>
          </w:tcPr>
          <w:p w:rsidR="00C74DB8" w:rsidRPr="00C74DB8" w:rsidRDefault="00C74DB8" w:rsidP="00F26F95">
            <w:pPr>
              <w:spacing w:after="0" w:line="240" w:lineRule="auto"/>
              <w:jc w:val="both"/>
              <w:rPr>
                <w:rFonts w:ascii="Tahoma" w:eastAsia="Times New Roman" w:hAnsi="Tahoma" w:cs="Tahoma"/>
                <w:color w:val="000000"/>
                <w:sz w:val="16"/>
                <w:szCs w:val="16"/>
                <w:u w:val="single"/>
              </w:rPr>
            </w:pPr>
            <w:r w:rsidRPr="00C74DB8">
              <w:rPr>
                <w:rFonts w:ascii="Tahoma" w:eastAsia="Times New Roman" w:hAnsi="Tahoma" w:cs="Tahoma"/>
                <w:color w:val="000000"/>
                <w:sz w:val="16"/>
                <w:szCs w:val="16"/>
                <w:u w:val="single"/>
              </w:rPr>
              <w:t>Vendor Name</w:t>
            </w:r>
          </w:p>
        </w:tc>
        <w:tc>
          <w:tcPr>
            <w:tcW w:w="2041" w:type="dxa"/>
            <w:tcBorders>
              <w:top w:val="nil"/>
              <w:left w:val="nil"/>
              <w:bottom w:val="nil"/>
              <w:right w:val="nil"/>
            </w:tcBorders>
            <w:shd w:val="clear" w:color="auto" w:fill="auto"/>
            <w:vAlign w:val="bottom"/>
            <w:hideMark/>
          </w:tcPr>
          <w:p w:rsidR="00C74DB8" w:rsidRPr="00C74DB8" w:rsidRDefault="00C74DB8" w:rsidP="00F26F95">
            <w:pPr>
              <w:spacing w:after="0" w:line="240" w:lineRule="auto"/>
              <w:jc w:val="both"/>
              <w:rPr>
                <w:rFonts w:ascii="Tahoma" w:eastAsia="Times New Roman" w:hAnsi="Tahoma" w:cs="Tahoma"/>
                <w:color w:val="000000"/>
                <w:sz w:val="16"/>
                <w:szCs w:val="16"/>
                <w:u w:val="single"/>
              </w:rPr>
            </w:pPr>
            <w:r w:rsidRPr="00C74DB8">
              <w:rPr>
                <w:rFonts w:ascii="Tahoma" w:eastAsia="Times New Roman" w:hAnsi="Tahoma" w:cs="Tahoma"/>
                <w:color w:val="000000"/>
                <w:sz w:val="16"/>
                <w:szCs w:val="16"/>
                <w:u w:val="single"/>
              </w:rPr>
              <w:t>Check Amount</w:t>
            </w:r>
          </w:p>
        </w:tc>
      </w:tr>
      <w:tr w:rsidR="00C74DB8" w:rsidRPr="00C74DB8" w:rsidTr="00C74DB8">
        <w:trPr>
          <w:trHeight w:val="285"/>
        </w:trPr>
        <w:tc>
          <w:tcPr>
            <w:tcW w:w="1434" w:type="dxa"/>
            <w:tcBorders>
              <w:top w:val="nil"/>
              <w:left w:val="nil"/>
              <w:bottom w:val="nil"/>
              <w:right w:val="nil"/>
            </w:tcBorders>
            <w:shd w:val="clear" w:color="auto" w:fill="auto"/>
            <w:noWrap/>
            <w:vAlign w:val="bottom"/>
            <w:hideMark/>
          </w:tcPr>
          <w:p w:rsidR="00C74DB8" w:rsidRPr="00C74DB8" w:rsidRDefault="00C74DB8" w:rsidP="00F26F95">
            <w:pPr>
              <w:spacing w:after="0" w:line="240" w:lineRule="auto"/>
              <w:jc w:val="both"/>
              <w:rPr>
                <w:rFonts w:ascii="Tahoma" w:eastAsia="Times New Roman" w:hAnsi="Tahoma" w:cs="Tahoma"/>
                <w:color w:val="000000"/>
                <w:sz w:val="16"/>
                <w:szCs w:val="16"/>
                <w:u w:val="single"/>
              </w:rPr>
            </w:pPr>
          </w:p>
        </w:tc>
        <w:tc>
          <w:tcPr>
            <w:tcW w:w="1367" w:type="dxa"/>
            <w:tcBorders>
              <w:top w:val="nil"/>
              <w:left w:val="nil"/>
              <w:bottom w:val="nil"/>
              <w:right w:val="nil"/>
            </w:tcBorders>
            <w:shd w:val="clear" w:color="auto" w:fill="auto"/>
            <w:noWrap/>
            <w:vAlign w:val="bottom"/>
            <w:hideMark/>
          </w:tcPr>
          <w:p w:rsidR="00C74DB8" w:rsidRPr="00C74DB8" w:rsidRDefault="00C74DB8" w:rsidP="00F26F95">
            <w:pPr>
              <w:spacing w:after="0" w:line="240" w:lineRule="auto"/>
              <w:jc w:val="both"/>
              <w:rPr>
                <w:rFonts w:ascii="Times New Roman" w:eastAsia="Times New Roman" w:hAnsi="Times New Roman" w:cs="Times New Roman"/>
                <w:sz w:val="20"/>
                <w:szCs w:val="20"/>
              </w:rPr>
            </w:pPr>
          </w:p>
        </w:tc>
        <w:tc>
          <w:tcPr>
            <w:tcW w:w="2838" w:type="dxa"/>
            <w:tcBorders>
              <w:top w:val="nil"/>
              <w:left w:val="nil"/>
              <w:bottom w:val="nil"/>
              <w:right w:val="nil"/>
            </w:tcBorders>
            <w:shd w:val="clear" w:color="auto" w:fill="auto"/>
            <w:vAlign w:val="bottom"/>
            <w:hideMark/>
          </w:tcPr>
          <w:p w:rsidR="00C74DB8" w:rsidRPr="00C74DB8" w:rsidRDefault="00C74DB8" w:rsidP="00F26F95">
            <w:pPr>
              <w:spacing w:after="0" w:line="240" w:lineRule="auto"/>
              <w:jc w:val="both"/>
              <w:rPr>
                <w:rFonts w:ascii="Times New Roman" w:eastAsia="Times New Roman" w:hAnsi="Times New Roman" w:cs="Times New Roman"/>
                <w:sz w:val="20"/>
                <w:szCs w:val="20"/>
              </w:rPr>
            </w:pPr>
          </w:p>
        </w:tc>
        <w:tc>
          <w:tcPr>
            <w:tcW w:w="2041" w:type="dxa"/>
            <w:tcBorders>
              <w:top w:val="nil"/>
              <w:left w:val="nil"/>
              <w:bottom w:val="nil"/>
              <w:right w:val="nil"/>
            </w:tcBorders>
            <w:shd w:val="clear" w:color="auto" w:fill="auto"/>
            <w:vAlign w:val="bottom"/>
            <w:hideMark/>
          </w:tcPr>
          <w:p w:rsidR="00C74DB8" w:rsidRPr="00C74DB8" w:rsidRDefault="00C74DB8" w:rsidP="00F26F95">
            <w:pPr>
              <w:spacing w:after="0" w:line="240" w:lineRule="auto"/>
              <w:jc w:val="both"/>
              <w:rPr>
                <w:rFonts w:ascii="Times New Roman" w:eastAsia="Times New Roman" w:hAnsi="Times New Roman" w:cs="Times New Roman"/>
                <w:sz w:val="20"/>
                <w:szCs w:val="20"/>
              </w:rPr>
            </w:pP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118600</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proofErr w:type="spellStart"/>
            <w:r w:rsidRPr="00C74DB8">
              <w:rPr>
                <w:rFonts w:ascii="Tahoma" w:eastAsia="Times New Roman" w:hAnsi="Tahoma" w:cs="Tahoma"/>
                <w:color w:val="000000"/>
                <w:sz w:val="16"/>
                <w:szCs w:val="16"/>
              </w:rPr>
              <w:t>Giomi</w:t>
            </w:r>
            <w:proofErr w:type="spellEnd"/>
            <w:r w:rsidRPr="00C74DB8">
              <w:rPr>
                <w:rFonts w:ascii="Tahoma" w:eastAsia="Times New Roman" w:hAnsi="Tahoma" w:cs="Tahoma"/>
                <w:color w:val="000000"/>
                <w:sz w:val="16"/>
                <w:szCs w:val="16"/>
              </w:rPr>
              <w:t>, Inc.</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282.74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118601</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Nevada Secretary of State</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35.00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118602</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proofErr w:type="spellStart"/>
            <w:r w:rsidRPr="00C74DB8">
              <w:rPr>
                <w:rFonts w:ascii="Tahoma" w:eastAsia="Times New Roman" w:hAnsi="Tahoma" w:cs="Tahoma"/>
                <w:color w:val="000000"/>
                <w:sz w:val="16"/>
                <w:szCs w:val="16"/>
              </w:rPr>
              <w:t>Endress</w:t>
            </w:r>
            <w:proofErr w:type="spellEnd"/>
            <w:r w:rsidRPr="00C74DB8">
              <w:rPr>
                <w:rFonts w:ascii="Tahoma" w:eastAsia="Times New Roman" w:hAnsi="Tahoma" w:cs="Tahoma"/>
                <w:color w:val="000000"/>
                <w:sz w:val="16"/>
                <w:szCs w:val="16"/>
              </w:rPr>
              <w:t xml:space="preserve"> &amp; Hauser</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13,770.48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118603</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Pit Stop Pots, LLC</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90.00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118604</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Desert Engineering</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2,005.00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118605</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O'Reilly Automotive, Inc.</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119.99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118606</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proofErr w:type="spellStart"/>
            <w:r w:rsidRPr="00C74DB8">
              <w:rPr>
                <w:rFonts w:ascii="Tahoma" w:eastAsia="Times New Roman" w:hAnsi="Tahoma" w:cs="Tahoma"/>
                <w:color w:val="000000"/>
                <w:sz w:val="16"/>
                <w:szCs w:val="16"/>
              </w:rPr>
              <w:t>Wedco</w:t>
            </w:r>
            <w:proofErr w:type="spellEnd"/>
            <w:r w:rsidRPr="00C74DB8">
              <w:rPr>
                <w:rFonts w:ascii="Tahoma" w:eastAsia="Times New Roman" w:hAnsi="Tahoma" w:cs="Tahoma"/>
                <w:color w:val="000000"/>
                <w:sz w:val="16"/>
                <w:szCs w:val="16"/>
              </w:rPr>
              <w:t xml:space="preserve"> Inc.</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1,151.13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118607</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AFLAC</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319.23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118608</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AT&amp;T Mobility</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149.46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118609</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Momentum Technology Group</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2,127.50 </w:t>
            </w:r>
          </w:p>
        </w:tc>
      </w:tr>
      <w:tr w:rsidR="00C74DB8" w:rsidRPr="00C74DB8" w:rsidTr="00C74DB8">
        <w:trPr>
          <w:trHeight w:val="420"/>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118610</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Associated Concrete Pumping Material Belting</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1,764.00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118611</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Sticks and Stones Buildings Material </w:t>
            </w:r>
            <w:proofErr w:type="spellStart"/>
            <w:r w:rsidRPr="00C74DB8">
              <w:rPr>
                <w:rFonts w:ascii="Tahoma" w:eastAsia="Times New Roman" w:hAnsi="Tahoma" w:cs="Tahoma"/>
                <w:color w:val="000000"/>
                <w:sz w:val="16"/>
                <w:szCs w:val="16"/>
              </w:rPr>
              <w:t>Inc</w:t>
            </w:r>
            <w:proofErr w:type="spellEnd"/>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427.86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118612</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Wells Fargo Card Services</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1,479.09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118613</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Ferguson Enterprises, Inc. 1423</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640.00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118614</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1/14/2016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Verizon Wireless</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68.99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118615</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1/14/2016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High Desert Internet</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174.95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118616</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1/14/2016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Municipal Treatment Equipment Inc.</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26,632.00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118617</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1/14/2016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Pitney Bowes Global Financial Services LLC</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212.02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118618</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1/14/2016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Yerington, City of</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83.00 </w:t>
            </w:r>
          </w:p>
        </w:tc>
      </w:tr>
      <w:tr w:rsidR="00C74DB8" w:rsidRPr="00C74DB8" w:rsidTr="00C74DB8">
        <w:trPr>
          <w:trHeight w:val="420"/>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118619</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1/14/2016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Associated Concrete Pumping Material Belting</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1,764.00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118620</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1/14/2016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AT&amp;T</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106.67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118621</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1/14/2016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Public Employees' Benefits Program</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1,585.30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118622</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1/14/2016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Quill</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337.49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118623</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1/14/2016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Southwest Gas Corporation</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498.61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118624</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1/14/2016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Xerox Corporation</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245.12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118625</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1/14/2016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Alhambra</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147.00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118626</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1/14/2016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NV Energy</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236.22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118627</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1/14/2016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Lyon County Recorder</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19.50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118628</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1/14/2016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MF </w:t>
            </w:r>
            <w:proofErr w:type="spellStart"/>
            <w:r w:rsidRPr="00C74DB8">
              <w:rPr>
                <w:rFonts w:ascii="Tahoma" w:eastAsia="Times New Roman" w:hAnsi="Tahoma" w:cs="Tahoma"/>
                <w:color w:val="000000"/>
                <w:sz w:val="16"/>
                <w:szCs w:val="16"/>
              </w:rPr>
              <w:t>Barcellos</w:t>
            </w:r>
            <w:proofErr w:type="spellEnd"/>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4,942.58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118629</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1/14/2016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True Value</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48.98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118630</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1/14/2016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Valley Tire and Auto Service</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35.00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118631</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1/14/2016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Hunewill Construction Co., Inc.</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14,368.52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118632</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1/14/2016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PDM Steel Service Centers, Inc.</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3,535.45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118633</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1/14/2016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NAPA AUTO &amp; TRUCK PARTS</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175.19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118634</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1/14/2016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ARRIGHI, BLAKE &amp; ASSOCIATES</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250.00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118635</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MacCabe, Shawn</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600.40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lastRenderedPageBreak/>
              <w:t>118636</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Cal Poly Corporation</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94,221.70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118637</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proofErr w:type="spellStart"/>
            <w:r w:rsidRPr="00C74DB8">
              <w:rPr>
                <w:rFonts w:ascii="Tahoma" w:eastAsia="Times New Roman" w:hAnsi="Tahoma" w:cs="Tahoma"/>
                <w:color w:val="000000"/>
                <w:sz w:val="16"/>
                <w:szCs w:val="16"/>
              </w:rPr>
              <w:t>Ameritas</w:t>
            </w:r>
            <w:proofErr w:type="spellEnd"/>
            <w:r w:rsidRPr="00C74DB8">
              <w:rPr>
                <w:rFonts w:ascii="Tahoma" w:eastAsia="Times New Roman" w:hAnsi="Tahoma" w:cs="Tahoma"/>
                <w:color w:val="000000"/>
                <w:sz w:val="16"/>
                <w:szCs w:val="16"/>
              </w:rPr>
              <w:t xml:space="preserve"> Life Insurance Corp</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787.40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118638</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BERKLEYNET</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878.00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118639</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Nevada Employment Security Division</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143.17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118640</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Nevada Employment Security Division</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228.83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118641</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Grant Writing USA</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1,900.00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118642</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Renner Equipment Co.</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14.98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118643</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Vision Service Plan - Nevada</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432.84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118644</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proofErr w:type="spellStart"/>
            <w:r w:rsidRPr="00C74DB8">
              <w:rPr>
                <w:rFonts w:ascii="Tahoma" w:eastAsia="Times New Roman" w:hAnsi="Tahoma" w:cs="Tahoma"/>
                <w:color w:val="000000"/>
                <w:sz w:val="16"/>
                <w:szCs w:val="16"/>
              </w:rPr>
              <w:t>HomeTown</w:t>
            </w:r>
            <w:proofErr w:type="spellEnd"/>
            <w:r w:rsidRPr="00C74DB8">
              <w:rPr>
                <w:rFonts w:ascii="Tahoma" w:eastAsia="Times New Roman" w:hAnsi="Tahoma" w:cs="Tahoma"/>
                <w:color w:val="000000"/>
                <w:sz w:val="16"/>
                <w:szCs w:val="16"/>
              </w:rPr>
              <w:t xml:space="preserve"> Health</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3,077.13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118645</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Standard Insurance Company</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123.34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118646</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R&amp;E Fasteners, Inc.</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44.62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118647</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Municipal Treatment Equipment Inc.</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30,708.00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118648</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Desert Research Institute</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3,225.67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118649</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U.S. Geological Survey</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4,594.00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118650</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Mason Valley News</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52.00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118651</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Cruz, Maria</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350.00 </w:t>
            </w:r>
          </w:p>
        </w:tc>
      </w:tr>
      <w:tr w:rsidR="00C74DB8" w:rsidRPr="00C74DB8" w:rsidTr="00C74DB8">
        <w:trPr>
          <w:trHeight w:val="420"/>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118652</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1/29/2016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State Collections &amp; Disbursement Unit (</w:t>
            </w:r>
            <w:proofErr w:type="spellStart"/>
            <w:r w:rsidRPr="00C74DB8">
              <w:rPr>
                <w:rFonts w:ascii="Tahoma" w:eastAsia="Times New Roman" w:hAnsi="Tahoma" w:cs="Tahoma"/>
                <w:color w:val="000000"/>
                <w:sz w:val="16"/>
                <w:szCs w:val="16"/>
              </w:rPr>
              <w:t>SCaDU</w:t>
            </w:r>
            <w:proofErr w:type="spellEnd"/>
            <w:r w:rsidRPr="00C74DB8">
              <w:rPr>
                <w:rFonts w:ascii="Tahoma" w:eastAsia="Times New Roman" w:hAnsi="Tahoma" w:cs="Tahoma"/>
                <w:color w:val="000000"/>
                <w:sz w:val="16"/>
                <w:szCs w:val="16"/>
              </w:rPr>
              <w:t>)</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631.00 </w:t>
            </w:r>
          </w:p>
        </w:tc>
      </w:tr>
      <w:tr w:rsidR="00C74DB8" w:rsidRPr="00C74DB8" w:rsidTr="00C74DB8">
        <w:trPr>
          <w:trHeight w:val="420"/>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118653</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1/29/2016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State Collections &amp; Disbursement Unit (</w:t>
            </w:r>
            <w:proofErr w:type="spellStart"/>
            <w:r w:rsidRPr="00C74DB8">
              <w:rPr>
                <w:rFonts w:ascii="Tahoma" w:eastAsia="Times New Roman" w:hAnsi="Tahoma" w:cs="Tahoma"/>
                <w:color w:val="000000"/>
                <w:sz w:val="16"/>
                <w:szCs w:val="16"/>
              </w:rPr>
              <w:t>SCaDU</w:t>
            </w:r>
            <w:proofErr w:type="spellEnd"/>
            <w:r w:rsidRPr="00C74DB8">
              <w:rPr>
                <w:rFonts w:ascii="Tahoma" w:eastAsia="Times New Roman" w:hAnsi="Tahoma" w:cs="Tahoma"/>
                <w:color w:val="000000"/>
                <w:sz w:val="16"/>
                <w:szCs w:val="16"/>
              </w:rPr>
              <w:t>)</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426.92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118654</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1/29/2016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PERS Administrative Fund</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4,246.03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118655</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1/29/2016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Wells Fargo Card Services</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626.62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118656</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1/29/2016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Momentum Technology Group</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210.00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118657</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1/29/2016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NV Energy</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21.00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118658</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1/29/2016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Woodburn &amp; Wedge</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11,173.92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118659</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1/29/2016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Grove Madsen Industries</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964.39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118660</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1/29/2016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Frontier</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301.55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4352</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Bridget A. Banta</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1,211.74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4353</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Jesus Cervantes</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1,352.70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4354</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Omar C. Cortes</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452.86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4355</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Oscar Cortez</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1,376.53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4356</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Damian Diaz  Alvarado</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706.35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4357</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1/15/2016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Jessica A. Smith</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1,136.26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4360</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1/29/2016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Bridget A. Banta</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1,095.64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4361</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1/29/2016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Robert C. Bryan</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4,623.67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4362</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1/29/2016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Jesus Cervantes</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2,144.01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4363</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1/29/2016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Omar C. Cortes</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982.10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4364</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1/29/2016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Oscar Cortez</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2,376.91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4365</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1/29/2016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Damian Diaz  Alvarado</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1,371.22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4366</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1/29/2016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Joseph E. </w:t>
            </w:r>
            <w:proofErr w:type="spellStart"/>
            <w:r w:rsidRPr="00C74DB8">
              <w:rPr>
                <w:rFonts w:ascii="Tahoma" w:eastAsia="Times New Roman" w:hAnsi="Tahoma" w:cs="Tahoma"/>
                <w:color w:val="000000"/>
                <w:sz w:val="16"/>
                <w:szCs w:val="16"/>
              </w:rPr>
              <w:t>Huggans</w:t>
            </w:r>
            <w:proofErr w:type="spellEnd"/>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776.08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4367</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1/29/2016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Jessica A. Smith</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1,036.00 </w:t>
            </w:r>
          </w:p>
        </w:tc>
      </w:tr>
      <w:tr w:rsidR="00C74DB8" w:rsidRPr="00C74DB8" w:rsidTr="00C74DB8">
        <w:trPr>
          <w:trHeight w:val="285"/>
        </w:trPr>
        <w:tc>
          <w:tcPr>
            <w:tcW w:w="1434"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4368</w:t>
            </w:r>
          </w:p>
        </w:tc>
        <w:tc>
          <w:tcPr>
            <w:tcW w:w="1367" w:type="dxa"/>
            <w:tcBorders>
              <w:top w:val="nil"/>
              <w:left w:val="nil"/>
              <w:bottom w:val="nil"/>
              <w:right w:val="nil"/>
            </w:tcBorders>
            <w:shd w:val="clear" w:color="auto" w:fill="auto"/>
            <w:noWrap/>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1/29/2016</w:t>
            </w:r>
          </w:p>
        </w:tc>
        <w:tc>
          <w:tcPr>
            <w:tcW w:w="2838"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Donald Swan</w:t>
            </w:r>
          </w:p>
        </w:tc>
        <w:tc>
          <w:tcPr>
            <w:tcW w:w="2041" w:type="dxa"/>
            <w:tcBorders>
              <w:top w:val="nil"/>
              <w:left w:val="nil"/>
              <w:bottom w:val="nil"/>
              <w:right w:val="nil"/>
            </w:tcBorders>
            <w:shd w:val="clear" w:color="auto" w:fill="auto"/>
            <w:hideMark/>
          </w:tcPr>
          <w:p w:rsidR="00C74DB8" w:rsidRPr="00C74DB8" w:rsidRDefault="00C74DB8" w:rsidP="00F26F95">
            <w:pPr>
              <w:spacing w:after="0" w:line="240" w:lineRule="auto"/>
              <w:jc w:val="both"/>
              <w:rPr>
                <w:rFonts w:ascii="Tahoma" w:eastAsia="Times New Roman" w:hAnsi="Tahoma" w:cs="Tahoma"/>
                <w:color w:val="000000"/>
                <w:sz w:val="16"/>
                <w:szCs w:val="16"/>
              </w:rPr>
            </w:pPr>
            <w:r w:rsidRPr="00C74DB8">
              <w:rPr>
                <w:rFonts w:ascii="Tahoma" w:eastAsia="Times New Roman" w:hAnsi="Tahoma" w:cs="Tahoma"/>
                <w:color w:val="000000"/>
                <w:sz w:val="16"/>
                <w:szCs w:val="16"/>
              </w:rPr>
              <w:t xml:space="preserve">645.32 </w:t>
            </w:r>
          </w:p>
        </w:tc>
      </w:tr>
      <w:tr w:rsidR="00C74DB8" w:rsidRPr="00C74DB8" w:rsidTr="00C74DB8">
        <w:trPr>
          <w:trHeight w:val="210"/>
        </w:trPr>
        <w:tc>
          <w:tcPr>
            <w:tcW w:w="1434" w:type="dxa"/>
            <w:tcBorders>
              <w:top w:val="nil"/>
              <w:left w:val="nil"/>
              <w:bottom w:val="nil"/>
              <w:right w:val="nil"/>
            </w:tcBorders>
            <w:shd w:val="clear" w:color="auto" w:fill="auto"/>
            <w:noWrap/>
            <w:vAlign w:val="bottom"/>
            <w:hideMark/>
          </w:tcPr>
          <w:p w:rsidR="00C74DB8" w:rsidRPr="00C74DB8" w:rsidRDefault="00C74DB8" w:rsidP="00F26F95">
            <w:pPr>
              <w:spacing w:after="0" w:line="240" w:lineRule="auto"/>
              <w:jc w:val="both"/>
              <w:rPr>
                <w:rFonts w:ascii="Tahoma" w:eastAsia="Times New Roman" w:hAnsi="Tahoma" w:cs="Tahoma"/>
                <w:color w:val="000000"/>
                <w:sz w:val="16"/>
                <w:szCs w:val="16"/>
              </w:rPr>
            </w:pPr>
          </w:p>
        </w:tc>
        <w:tc>
          <w:tcPr>
            <w:tcW w:w="1367" w:type="dxa"/>
            <w:tcBorders>
              <w:top w:val="nil"/>
              <w:left w:val="nil"/>
              <w:bottom w:val="nil"/>
              <w:right w:val="nil"/>
            </w:tcBorders>
            <w:shd w:val="clear" w:color="auto" w:fill="auto"/>
            <w:noWrap/>
            <w:vAlign w:val="bottom"/>
            <w:hideMark/>
          </w:tcPr>
          <w:p w:rsidR="00C74DB8" w:rsidRPr="00C74DB8" w:rsidRDefault="00C74DB8" w:rsidP="00F26F95">
            <w:pPr>
              <w:spacing w:after="0" w:line="240" w:lineRule="auto"/>
              <w:jc w:val="both"/>
              <w:rPr>
                <w:rFonts w:ascii="Times New Roman" w:eastAsia="Times New Roman" w:hAnsi="Times New Roman" w:cs="Times New Roman"/>
                <w:sz w:val="20"/>
                <w:szCs w:val="20"/>
              </w:rPr>
            </w:pPr>
          </w:p>
        </w:tc>
        <w:tc>
          <w:tcPr>
            <w:tcW w:w="2838" w:type="dxa"/>
            <w:tcBorders>
              <w:top w:val="nil"/>
              <w:left w:val="nil"/>
              <w:bottom w:val="nil"/>
              <w:right w:val="nil"/>
            </w:tcBorders>
            <w:shd w:val="clear" w:color="auto" w:fill="auto"/>
            <w:vAlign w:val="bottom"/>
            <w:hideMark/>
          </w:tcPr>
          <w:p w:rsidR="00C74DB8" w:rsidRPr="00C74DB8" w:rsidRDefault="00C74DB8" w:rsidP="00F26F95">
            <w:pPr>
              <w:spacing w:after="0" w:line="240" w:lineRule="auto"/>
              <w:jc w:val="both"/>
              <w:rPr>
                <w:rFonts w:ascii="Times New Roman" w:eastAsia="Times New Roman" w:hAnsi="Times New Roman" w:cs="Times New Roman"/>
                <w:sz w:val="20"/>
                <w:szCs w:val="20"/>
              </w:rPr>
            </w:pPr>
          </w:p>
        </w:tc>
        <w:tc>
          <w:tcPr>
            <w:tcW w:w="2041" w:type="dxa"/>
            <w:tcBorders>
              <w:top w:val="nil"/>
              <w:left w:val="nil"/>
              <w:bottom w:val="nil"/>
              <w:right w:val="nil"/>
            </w:tcBorders>
            <w:shd w:val="clear" w:color="auto" w:fill="auto"/>
            <w:vAlign w:val="bottom"/>
            <w:hideMark/>
          </w:tcPr>
          <w:p w:rsidR="00C74DB8" w:rsidRPr="00C74DB8" w:rsidRDefault="00C74DB8" w:rsidP="00F26F95">
            <w:pPr>
              <w:spacing w:after="0" w:line="240" w:lineRule="auto"/>
              <w:jc w:val="both"/>
              <w:rPr>
                <w:rFonts w:ascii="Times New Roman" w:eastAsia="Times New Roman" w:hAnsi="Times New Roman" w:cs="Times New Roman"/>
                <w:sz w:val="20"/>
                <w:szCs w:val="20"/>
              </w:rPr>
            </w:pPr>
          </w:p>
        </w:tc>
      </w:tr>
      <w:tr w:rsidR="00C74DB8" w:rsidRPr="00C74DB8" w:rsidTr="00C74DB8">
        <w:trPr>
          <w:trHeight w:val="285"/>
        </w:trPr>
        <w:tc>
          <w:tcPr>
            <w:tcW w:w="5639" w:type="dxa"/>
            <w:gridSpan w:val="3"/>
            <w:tcBorders>
              <w:top w:val="nil"/>
              <w:left w:val="nil"/>
              <w:bottom w:val="nil"/>
              <w:right w:val="nil"/>
            </w:tcBorders>
            <w:shd w:val="clear" w:color="auto" w:fill="auto"/>
            <w:noWrap/>
            <w:vAlign w:val="bottom"/>
            <w:hideMark/>
          </w:tcPr>
          <w:p w:rsidR="00C74DB8" w:rsidRPr="00C74DB8" w:rsidRDefault="00C74DB8" w:rsidP="00F26F95">
            <w:pPr>
              <w:spacing w:after="0" w:line="240" w:lineRule="auto"/>
              <w:jc w:val="both"/>
              <w:rPr>
                <w:rFonts w:ascii="Tahoma" w:eastAsia="Times New Roman" w:hAnsi="Tahoma" w:cs="Tahoma"/>
                <w:b/>
                <w:bCs/>
                <w:i/>
                <w:iCs/>
                <w:color w:val="000000"/>
              </w:rPr>
            </w:pPr>
            <w:r w:rsidRPr="00C74DB8">
              <w:rPr>
                <w:rFonts w:ascii="Tahoma" w:eastAsia="Times New Roman" w:hAnsi="Tahoma" w:cs="Tahoma"/>
                <w:b/>
                <w:bCs/>
                <w:i/>
                <w:iCs/>
                <w:color w:val="000000"/>
              </w:rPr>
              <w:t>Total</w:t>
            </w:r>
          </w:p>
        </w:tc>
        <w:tc>
          <w:tcPr>
            <w:tcW w:w="2041" w:type="dxa"/>
            <w:tcBorders>
              <w:top w:val="nil"/>
              <w:left w:val="nil"/>
              <w:bottom w:val="nil"/>
              <w:right w:val="nil"/>
            </w:tcBorders>
            <w:shd w:val="clear" w:color="auto" w:fill="auto"/>
            <w:vAlign w:val="bottom"/>
            <w:hideMark/>
          </w:tcPr>
          <w:p w:rsidR="00C74DB8" w:rsidRPr="00C74DB8" w:rsidRDefault="00C74DB8" w:rsidP="00F26F95">
            <w:pPr>
              <w:spacing w:after="0" w:line="240" w:lineRule="auto"/>
              <w:jc w:val="both"/>
              <w:rPr>
                <w:rFonts w:ascii="Tahoma" w:eastAsia="Times New Roman" w:hAnsi="Tahoma" w:cs="Tahoma"/>
                <w:b/>
                <w:bCs/>
                <w:color w:val="000000"/>
              </w:rPr>
            </w:pPr>
            <w:r w:rsidRPr="00C74DB8">
              <w:rPr>
                <w:rFonts w:ascii="Tahoma" w:eastAsia="Times New Roman" w:hAnsi="Tahoma" w:cs="Tahoma"/>
                <w:b/>
                <w:bCs/>
                <w:color w:val="000000"/>
              </w:rPr>
              <w:t xml:space="preserve">261,098.97 </w:t>
            </w:r>
          </w:p>
        </w:tc>
      </w:tr>
    </w:tbl>
    <w:p w:rsidR="00C74DB8" w:rsidRDefault="00C74DB8" w:rsidP="00F26F95">
      <w:pPr>
        <w:spacing w:after="0"/>
        <w:jc w:val="both"/>
        <w:rPr>
          <w:b/>
        </w:rPr>
      </w:pPr>
    </w:p>
    <w:p w:rsidR="00350EE8" w:rsidRDefault="00350EE8" w:rsidP="00F26F95">
      <w:pPr>
        <w:spacing w:after="0"/>
        <w:jc w:val="both"/>
      </w:pPr>
      <w:r>
        <w:lastRenderedPageBreak/>
        <w:t>Director LITTLE requested to know what the Municipal Treatment bill was for.  GM BRYAN advised it was</w:t>
      </w:r>
      <w:r w:rsidR="00236DFF">
        <w:t xml:space="preserve"> for</w:t>
      </w:r>
      <w:r>
        <w:t xml:space="preserve"> the gates for the Topaz Reservoir.  Director LITTLE made a motion to pay the bills.  Director NUTI seconded the motion.  Motion was voted on and passed unanimously. </w:t>
      </w:r>
    </w:p>
    <w:p w:rsidR="00350EE8" w:rsidRDefault="00350EE8" w:rsidP="00F26F95">
      <w:pPr>
        <w:spacing w:after="0"/>
        <w:jc w:val="both"/>
      </w:pPr>
    </w:p>
    <w:p w:rsidR="00350EE8" w:rsidRDefault="00350EE8" w:rsidP="00F26F95">
      <w:pPr>
        <w:spacing w:after="0"/>
        <w:jc w:val="both"/>
        <w:rPr>
          <w:b/>
        </w:rPr>
      </w:pPr>
      <w:r>
        <w:rPr>
          <w:b/>
        </w:rPr>
        <w:t>Manager’s Report</w:t>
      </w:r>
    </w:p>
    <w:p w:rsidR="00350EE8" w:rsidRDefault="006015B2" w:rsidP="00F26F95">
      <w:pPr>
        <w:spacing w:after="0"/>
        <w:jc w:val="both"/>
      </w:pPr>
      <w:r>
        <w:t>GM BRYAN advised the</w:t>
      </w:r>
      <w:r w:rsidR="00350EE8">
        <w:t xml:space="preserve"> Topaz Gatehouse project was finished January 21, 2016.  It was completed one day early.  There was only one issue because of the water storing, WRID had to pay for a diver and it did cost a little more than projected.  </w:t>
      </w:r>
      <w:r>
        <w:t xml:space="preserve">The work provided by </w:t>
      </w:r>
      <w:proofErr w:type="spellStart"/>
      <w:r>
        <w:t>Syblon</w:t>
      </w:r>
      <w:proofErr w:type="spellEnd"/>
      <w:r>
        <w:t xml:space="preserve"> Reed cost $139,069.00.  The fabricated replacement parts cost $40,044.40.  The total cost for the whole project was $179,113.40.  </w:t>
      </w:r>
      <w:r w:rsidR="00350EE8">
        <w:t xml:space="preserve">Currently, </w:t>
      </w:r>
      <w:r>
        <w:t xml:space="preserve">the </w:t>
      </w:r>
      <w:r w:rsidR="00350EE8">
        <w:t xml:space="preserve">WRID crew </w:t>
      </w:r>
      <w:r>
        <w:t xml:space="preserve">is </w:t>
      </w:r>
      <w:r w:rsidR="00350EE8">
        <w:t xml:space="preserve">still working on the G&amp;H canal.  The headwall is formed and </w:t>
      </w:r>
      <w:r>
        <w:t xml:space="preserve">they are currently </w:t>
      </w:r>
      <w:r w:rsidR="00350EE8">
        <w:t>forming the flumes</w:t>
      </w:r>
      <w:r>
        <w:t xml:space="preserve"> and will be p</w:t>
      </w:r>
      <w:r w:rsidR="00350EE8">
        <w:t xml:space="preserve">ouring by the end of the week.  The project is on track to finish before March 1, 2016.  </w:t>
      </w:r>
    </w:p>
    <w:p w:rsidR="006015B2" w:rsidRPr="00350EE8" w:rsidRDefault="006015B2" w:rsidP="00F26F95">
      <w:pPr>
        <w:spacing w:after="0"/>
        <w:jc w:val="both"/>
      </w:pPr>
      <w:r>
        <w:t xml:space="preserve">GM BRYAN is attending the NWRA conference in Las Vegas February 29-March 4 with all the state agency people.  </w:t>
      </w:r>
    </w:p>
    <w:p w:rsidR="00F1312C" w:rsidRDefault="006015B2" w:rsidP="00F26F95">
      <w:pPr>
        <w:spacing w:after="0"/>
        <w:jc w:val="both"/>
      </w:pPr>
      <w:r>
        <w:t>GM BRYAN advised WRID has</w:t>
      </w:r>
      <w:r w:rsidR="009206F5">
        <w:t xml:space="preserve"> also posted for a ditch rider </w:t>
      </w:r>
      <w:r>
        <w:t xml:space="preserve">position </w:t>
      </w:r>
      <w:r w:rsidR="009206F5">
        <w:t>in the Smith Valley area.  We have been unable to contact ou</w:t>
      </w:r>
      <w:r>
        <w:t>r ditch rider from last year.  GM BRYAN is h</w:t>
      </w:r>
      <w:r w:rsidR="009206F5">
        <w:t xml:space="preserve">oping to interview next week.  </w:t>
      </w:r>
      <w:r>
        <w:t xml:space="preserve">The ditch riders and river riders are having a meeting February 18, 2016.  </w:t>
      </w:r>
    </w:p>
    <w:p w:rsidR="009206F5" w:rsidRDefault="006015B2" w:rsidP="00F26F95">
      <w:pPr>
        <w:spacing w:after="0"/>
        <w:jc w:val="both"/>
      </w:pPr>
      <w:r>
        <w:t>Regarding the r</w:t>
      </w:r>
      <w:r w:rsidR="009206F5">
        <w:t>iver cleaning project, the district paid $12,000 out of pocket.  Ed Ryan is working with the State of Nevada to see if we can get the money back.</w:t>
      </w:r>
    </w:p>
    <w:p w:rsidR="009206F5" w:rsidRDefault="005149F2" w:rsidP="00F26F95">
      <w:pPr>
        <w:spacing w:after="0"/>
        <w:jc w:val="both"/>
      </w:pPr>
      <w:r>
        <w:t>GM BRYAN advised he has a m</w:t>
      </w:r>
      <w:r w:rsidR="009206F5">
        <w:t>eeting scheduled with Farr West Engineering and NFWF to go over the Weir replacement plans</w:t>
      </w:r>
      <w:r>
        <w:t xml:space="preserve"> tomorrow morning, February 9, 2016</w:t>
      </w:r>
      <w:r w:rsidR="009206F5">
        <w:t xml:space="preserve">.  Farr West has filed the </w:t>
      </w:r>
      <w:r>
        <w:t>weir replacement plans with the army corp. and the state.</w:t>
      </w:r>
      <w:r w:rsidR="009206F5">
        <w:t xml:space="preserve">  The plans are available in the WRID office to be reviewed.  The water master will be joining me at the meeting.  GM BRYAN went over the concerns he has for the weir. </w:t>
      </w:r>
    </w:p>
    <w:p w:rsidR="009206F5" w:rsidRDefault="009206F5" w:rsidP="00F26F95">
      <w:pPr>
        <w:spacing w:after="0"/>
        <w:jc w:val="both"/>
      </w:pPr>
      <w:r>
        <w:t>Who owns the weir?</w:t>
      </w:r>
    </w:p>
    <w:p w:rsidR="009206F5" w:rsidRDefault="009206F5" w:rsidP="00F26F95">
      <w:pPr>
        <w:spacing w:after="0"/>
        <w:jc w:val="both"/>
      </w:pPr>
      <w:r>
        <w:t xml:space="preserve">The movement of the weir would take it from NDOW to Circle Bar N.  </w:t>
      </w:r>
    </w:p>
    <w:p w:rsidR="009206F5" w:rsidRDefault="009206F5" w:rsidP="00F26F95">
      <w:pPr>
        <w:spacing w:after="0"/>
        <w:jc w:val="both"/>
      </w:pPr>
      <w:r>
        <w:t xml:space="preserve">The point of diversion would be changed if the weir is relocated.  </w:t>
      </w:r>
    </w:p>
    <w:p w:rsidR="009206F5" w:rsidRDefault="009206F5" w:rsidP="00F26F95">
      <w:pPr>
        <w:spacing w:after="0"/>
        <w:jc w:val="both"/>
      </w:pPr>
      <w:r>
        <w:t>Who is going to front the bill?</w:t>
      </w:r>
    </w:p>
    <w:p w:rsidR="009206F5" w:rsidRDefault="009206F5" w:rsidP="00F26F95">
      <w:pPr>
        <w:spacing w:after="0"/>
        <w:jc w:val="both"/>
      </w:pPr>
      <w:r>
        <w:t xml:space="preserve">The project is going to cost upwards of $5 million. </w:t>
      </w:r>
    </w:p>
    <w:p w:rsidR="009206F5" w:rsidRDefault="009206F5" w:rsidP="00F26F95">
      <w:pPr>
        <w:spacing w:after="0"/>
        <w:jc w:val="both"/>
      </w:pPr>
      <w:r>
        <w:t xml:space="preserve">The biggest issues are going to be measurement and sediment.  Sediment is a huge issue.  The design structures we have seen on the proposal, there is no measuring devices for sediment.  </w:t>
      </w:r>
    </w:p>
    <w:p w:rsidR="009206F5" w:rsidRDefault="009206F5" w:rsidP="00F26F95">
      <w:pPr>
        <w:spacing w:after="0"/>
        <w:jc w:val="both"/>
      </w:pPr>
      <w:r>
        <w:t>Director NUTI advised he believes WRID and USBWC has a vested interest in this project</w:t>
      </w:r>
      <w:r w:rsidR="00A66BB1">
        <w:t xml:space="preserve"> and ensuring there is an accurate measuring device.</w:t>
      </w:r>
      <w:r>
        <w:t xml:space="preserve"> </w:t>
      </w:r>
    </w:p>
    <w:p w:rsidR="009206F5" w:rsidRDefault="00835874" w:rsidP="00F26F95">
      <w:pPr>
        <w:spacing w:after="0"/>
        <w:jc w:val="both"/>
      </w:pPr>
      <w:r>
        <w:t>Joy Morris advised NFWF is funding the initial analysis</w:t>
      </w:r>
      <w:r w:rsidR="00A66BB1">
        <w:t xml:space="preserve"> only at this time</w:t>
      </w:r>
      <w:r>
        <w:t>.  None of this work is going to happen if there is not support on this.  There is no funding as of yet to finis</w:t>
      </w:r>
      <w:r w:rsidR="00A66BB1">
        <w:t>h this project and i</w:t>
      </w:r>
      <w:r>
        <w:t>t definitely won’t be happening next season.  NFW</w:t>
      </w:r>
      <w:r w:rsidR="00A66BB1">
        <w:t xml:space="preserve">F is not pushing this and it is only in the beginning stages. </w:t>
      </w:r>
    </w:p>
    <w:p w:rsidR="00835874" w:rsidRDefault="00835874" w:rsidP="00F26F95">
      <w:pPr>
        <w:spacing w:after="0"/>
        <w:jc w:val="both"/>
      </w:pPr>
    </w:p>
    <w:p w:rsidR="00835874" w:rsidRDefault="00835874" w:rsidP="00F26F95">
      <w:pPr>
        <w:spacing w:after="0"/>
        <w:jc w:val="both"/>
        <w:rPr>
          <w:b/>
        </w:rPr>
      </w:pPr>
      <w:r>
        <w:rPr>
          <w:b/>
        </w:rPr>
        <w:t>Legal Counsel Report</w:t>
      </w:r>
    </w:p>
    <w:p w:rsidR="00835874" w:rsidRDefault="00835874" w:rsidP="00F26F95">
      <w:pPr>
        <w:spacing w:after="0"/>
        <w:jc w:val="both"/>
      </w:pPr>
      <w:r>
        <w:t xml:space="preserve">Counsel FERGUSON advised the schedule for </w:t>
      </w:r>
      <w:r w:rsidR="00301FE6">
        <w:t xml:space="preserve">opening briefs and </w:t>
      </w:r>
      <w:r>
        <w:t xml:space="preserve">appeals have been set.  </w:t>
      </w:r>
      <w:r w:rsidR="00301FE6">
        <w:t xml:space="preserve">The </w:t>
      </w:r>
      <w:r>
        <w:t>Tribe and USA will be filing opening brief</w:t>
      </w:r>
      <w:r w:rsidR="00301FE6">
        <w:t xml:space="preserve"> and appeal with regard to the C-125 matter</w:t>
      </w:r>
      <w:r>
        <w:t xml:space="preserve"> March 1.  Al</w:t>
      </w:r>
      <w:r w:rsidR="00301FE6">
        <w:t>l the various appeals that deal</w:t>
      </w:r>
      <w:r>
        <w:t xml:space="preserve"> with</w:t>
      </w:r>
      <w:r w:rsidR="00301FE6">
        <w:t xml:space="preserve"> the St Engineer’s ruling and the California Ward D</w:t>
      </w:r>
      <w:r>
        <w:t>ecision, the</w:t>
      </w:r>
      <w:r w:rsidR="00301FE6">
        <w:t xml:space="preserve"> briefs are due March 31.  The Mineral C</w:t>
      </w:r>
      <w:r>
        <w:t xml:space="preserve">ounty appeal </w:t>
      </w:r>
      <w:r w:rsidR="00301FE6">
        <w:t xml:space="preserve">on the C-125 C matter </w:t>
      </w:r>
      <w:r>
        <w:t>is due April 13, 2016</w:t>
      </w:r>
      <w:r w:rsidR="00301FE6">
        <w:t xml:space="preserve">.  </w:t>
      </w:r>
      <w:r>
        <w:t xml:space="preserve">There is ongoing legislative commissions </w:t>
      </w:r>
      <w:r w:rsidR="00301FE6">
        <w:t xml:space="preserve">subcommittee </w:t>
      </w:r>
      <w:r>
        <w:t xml:space="preserve">to study water is being video cast to Carson City.  It is an interim committee that </w:t>
      </w:r>
      <w:r w:rsidR="00301FE6">
        <w:t xml:space="preserve">the </w:t>
      </w:r>
      <w:r>
        <w:t>legislature has to study water when the legi</w:t>
      </w:r>
      <w:r w:rsidR="00301FE6">
        <w:t>slature</w:t>
      </w:r>
      <w:r w:rsidR="00A66BB1">
        <w:t xml:space="preserve"> is not in session. The s</w:t>
      </w:r>
      <w:r>
        <w:t>t</w:t>
      </w:r>
      <w:r w:rsidR="00A66BB1">
        <w:t>ate</w:t>
      </w:r>
      <w:r>
        <w:t xml:space="preserve"> </w:t>
      </w:r>
      <w:r w:rsidR="00301FE6">
        <w:t xml:space="preserve">engineer is giving overview of </w:t>
      </w:r>
      <w:r>
        <w:t>Nevada water law and is on the agenda to give everyone an i</w:t>
      </w:r>
      <w:r w:rsidR="00301FE6">
        <w:t>dea what the legislative commission</w:t>
      </w:r>
      <w:r>
        <w:t xml:space="preserve"> will be looking at.  Gordon is giving a presentation this morning</w:t>
      </w:r>
      <w:r w:rsidR="00301FE6">
        <w:t xml:space="preserve"> on water issues</w:t>
      </w:r>
      <w:r>
        <w:t xml:space="preserve">.  </w:t>
      </w:r>
    </w:p>
    <w:p w:rsidR="00835874" w:rsidRDefault="00835874" w:rsidP="00F26F95">
      <w:pPr>
        <w:spacing w:after="0"/>
        <w:jc w:val="both"/>
      </w:pPr>
    </w:p>
    <w:p w:rsidR="00835874" w:rsidRDefault="00835874" w:rsidP="00F26F95">
      <w:pPr>
        <w:spacing w:after="0"/>
        <w:jc w:val="both"/>
        <w:rPr>
          <w:b/>
        </w:rPr>
      </w:pPr>
      <w:r>
        <w:rPr>
          <w:b/>
        </w:rPr>
        <w:t xml:space="preserve">Consideration of Adjusting Balances in Ditch Company Accounts as of June 30, 2015. </w:t>
      </w:r>
    </w:p>
    <w:p w:rsidR="00835874" w:rsidRDefault="00301FE6" w:rsidP="00F26F95">
      <w:pPr>
        <w:spacing w:after="0"/>
        <w:jc w:val="both"/>
        <w:rPr>
          <w:b/>
        </w:rPr>
      </w:pPr>
      <w:r>
        <w:rPr>
          <w:b/>
        </w:rPr>
        <w:t xml:space="preserve">Campbell – </w:t>
      </w:r>
      <w:r>
        <w:rPr>
          <w:b/>
        </w:rPr>
        <w:tab/>
      </w:r>
      <w:r>
        <w:rPr>
          <w:b/>
        </w:rPr>
        <w:tab/>
        <w:t>-$16,526</w:t>
      </w:r>
    </w:p>
    <w:p w:rsidR="00835874" w:rsidRPr="00835874" w:rsidRDefault="00835874" w:rsidP="00F26F95">
      <w:pPr>
        <w:spacing w:after="0"/>
        <w:jc w:val="both"/>
        <w:rPr>
          <w:b/>
        </w:rPr>
      </w:pPr>
      <w:r>
        <w:rPr>
          <w:b/>
        </w:rPr>
        <w:t xml:space="preserve">West Hyland Ditch - </w:t>
      </w:r>
      <w:r>
        <w:rPr>
          <w:b/>
        </w:rPr>
        <w:tab/>
        <w:t>$4,551</w:t>
      </w:r>
    </w:p>
    <w:p w:rsidR="00F1312C" w:rsidRDefault="00835874" w:rsidP="00F26F95">
      <w:pPr>
        <w:spacing w:after="0"/>
        <w:jc w:val="both"/>
        <w:rPr>
          <w:b/>
        </w:rPr>
      </w:pPr>
      <w:r>
        <w:rPr>
          <w:b/>
        </w:rPr>
        <w:t xml:space="preserve">Plymouth - </w:t>
      </w:r>
      <w:r>
        <w:rPr>
          <w:b/>
        </w:rPr>
        <w:tab/>
      </w:r>
      <w:r>
        <w:rPr>
          <w:b/>
        </w:rPr>
        <w:tab/>
      </w:r>
      <w:r w:rsidR="00301FE6">
        <w:rPr>
          <w:b/>
        </w:rPr>
        <w:t>-</w:t>
      </w:r>
      <w:r>
        <w:rPr>
          <w:b/>
        </w:rPr>
        <w:t>$3,764</w:t>
      </w:r>
    </w:p>
    <w:p w:rsidR="00835874" w:rsidRDefault="00835874" w:rsidP="00F26F95">
      <w:pPr>
        <w:spacing w:after="0"/>
        <w:jc w:val="both"/>
        <w:rPr>
          <w:b/>
        </w:rPr>
      </w:pPr>
      <w:r>
        <w:rPr>
          <w:b/>
        </w:rPr>
        <w:t>Greenwood -</w:t>
      </w:r>
      <w:r>
        <w:rPr>
          <w:b/>
        </w:rPr>
        <w:tab/>
      </w:r>
      <w:r>
        <w:rPr>
          <w:b/>
        </w:rPr>
        <w:tab/>
        <w:t>$3,831</w:t>
      </w:r>
    </w:p>
    <w:p w:rsidR="00835874" w:rsidRDefault="00835874" w:rsidP="00F26F95">
      <w:pPr>
        <w:spacing w:after="0"/>
        <w:jc w:val="both"/>
        <w:rPr>
          <w:b/>
        </w:rPr>
      </w:pPr>
    </w:p>
    <w:p w:rsidR="007C6D43" w:rsidRDefault="007C6D43" w:rsidP="00F26F95">
      <w:pPr>
        <w:spacing w:after="0"/>
        <w:jc w:val="both"/>
      </w:pPr>
      <w:r>
        <w:t xml:space="preserve">GM BRYAN explained during the fiscal audit of 2014-2015, the auditors brought this issue to our attention.  </w:t>
      </w:r>
      <w:r w:rsidR="005C1F5C">
        <w:t xml:space="preserve">Jim </w:t>
      </w:r>
      <w:proofErr w:type="spellStart"/>
      <w:r>
        <w:t>Sciarani</w:t>
      </w:r>
      <w:proofErr w:type="spellEnd"/>
      <w:r>
        <w:t xml:space="preserve"> has written a letter and advised there are two options to go with.  The easiest would be to write this issue off.  One of the ditch companies has been off since 2007-2008.  Jessica SMITH has a breakdown from 2007-2008 all the way to last year.  She will give you a break down for each year.  </w:t>
      </w:r>
      <w:r w:rsidR="005C1F5C">
        <w:t xml:space="preserve">Jim </w:t>
      </w:r>
      <w:proofErr w:type="spellStart"/>
      <w:r>
        <w:t>Sciarani’s</w:t>
      </w:r>
      <w:proofErr w:type="spellEnd"/>
      <w:r>
        <w:t xml:space="preserve"> second option is to go through this information and perform a forensic audit.  </w:t>
      </w:r>
    </w:p>
    <w:p w:rsidR="007C6D43" w:rsidRDefault="007C6D43" w:rsidP="00F26F95">
      <w:pPr>
        <w:spacing w:after="0"/>
        <w:jc w:val="both"/>
      </w:pPr>
      <w:r>
        <w:t>Jessica SMITH advised the district switched the accounting programs 2007-2008.  She found the amounts brought forward to the new software were incorrect, especially in the Campbell Ditch Company.  None of the deficits have been in the audits until 2013-2014.  As she went through all the records, the invoices were done on Microsoft and word.  There were discrepancies from the bills and what was actually put in the Abila system.  The nu</w:t>
      </w:r>
      <w:r w:rsidR="00862376">
        <w:t>mbers do not match.  Jessica advised it is going to take a lot of man hours to go through all of</w:t>
      </w:r>
      <w:r w:rsidR="005C1F5C">
        <w:t xml:space="preserve"> the information.  Joan Blake</w:t>
      </w:r>
      <w:bookmarkStart w:id="0" w:name="_GoBack"/>
      <w:bookmarkEnd w:id="0"/>
      <w:r w:rsidR="00862376">
        <w:t xml:space="preserve"> advised it would take her at least 3 days.  That is going to cost the district around $3000 plus my time as well.  Director LITTLE confirmed WRID would have to pay for a forensic audit regarding this matter.  He also confirmed with Jessica that it is conceivable the ditch companies may not owe the money.  Jessica advised that is correct.  GM BRYAN advised the Campbell had a measuring gauge put in by Farr West.  The gauge never worked from day one.  The ditch company advised they would not be paying for the gauge because it did not work.  That accounts for around $10,000.  We need to know what the board would like to be done with this information moving forward.  The current balances could be wrong.  Director NUTI requested to know if the board decides to write this off, would another ditch company be able to refuse to pay down the road.  Counsel FERGUSON advised that is not the case.  This is a one-time situation reconciling the ditch company accounts.  Currently the ditch companies are being billed once a month.  Historically the ditch companies were being billed once a year.  </w:t>
      </w:r>
      <w:r w:rsidR="001A10A6">
        <w:t xml:space="preserve">Jessica advised the ditches that show WRID owes money, items were posted on the accounts that did not belong there.  GM BRYAN advised the accounts need to be reconciled to move forward.  All the other ditches are completely balanced.  Director NUTI advised his biggest concern is to not find WRID in this situation again.  GM BRYAN advised the ditch companies are now billing monthly and the bookkeeping practices have been strengthened.  </w:t>
      </w:r>
    </w:p>
    <w:p w:rsidR="001F18ED" w:rsidRDefault="001F18ED" w:rsidP="00F26F95">
      <w:pPr>
        <w:spacing w:after="0"/>
        <w:jc w:val="both"/>
      </w:pPr>
      <w:r>
        <w:t>President SNYDER adv</w:t>
      </w:r>
      <w:r w:rsidR="00301FE6">
        <w:t>ise</w:t>
      </w:r>
      <w:r>
        <w:t>d he is on the Gre</w:t>
      </w:r>
      <w:r w:rsidR="001A10A6">
        <w:t>enwood and the Campbell</w:t>
      </w:r>
      <w:r>
        <w:t>.  Director LITTLE adv</w:t>
      </w:r>
      <w:r w:rsidR="007C6D43">
        <w:t>ise</w:t>
      </w:r>
      <w:r>
        <w:t>d he is on the Campbell, Greenwood, and Hyland.  Both adv</w:t>
      </w:r>
      <w:r w:rsidR="00301FE6">
        <w:t>ise</w:t>
      </w:r>
      <w:r>
        <w:t>d they will be abstaining from the vote.</w:t>
      </w:r>
      <w:r w:rsidR="001A10A6">
        <w:t xml:space="preserve">  Counsel FERGUSON advised the board needs to decide to write the amounts off or make a decision to reconcile with a forensic audit.  </w:t>
      </w:r>
      <w:r>
        <w:t>Donnette Huselton adv</w:t>
      </w:r>
      <w:r w:rsidR="00301FE6">
        <w:t>ise</w:t>
      </w:r>
      <w:r w:rsidR="001A10A6">
        <w:t>d there is a statute of</w:t>
      </w:r>
      <w:r>
        <w:t xml:space="preserve"> 3 years</w:t>
      </w:r>
      <w:r w:rsidR="001A10A6">
        <w:t xml:space="preserve"> by IRS standards for accounts receivable/payable.  </w:t>
      </w:r>
      <w:r w:rsidR="00907CDC">
        <w:t>If it is further back than 3 years, they are done.  B</w:t>
      </w:r>
      <w:r>
        <w:t>ot</w:t>
      </w:r>
      <w:r w:rsidR="00907CDC">
        <w:t xml:space="preserve">h sides are done.  Director GIORGI requested to know if one of the ditch companies comes back advising WRID owes them money from 5 years ago, they are not entitled to it.  </w:t>
      </w:r>
      <w:r>
        <w:t>Director</w:t>
      </w:r>
      <w:r w:rsidR="00301FE6">
        <w:t xml:space="preserve"> LITTLE advised due to Donnette</w:t>
      </w:r>
      <w:r>
        <w:t xml:space="preserve"> </w:t>
      </w:r>
      <w:proofErr w:type="spellStart"/>
      <w:r>
        <w:t>Huselton’s</w:t>
      </w:r>
      <w:proofErr w:type="spellEnd"/>
      <w:r>
        <w:t xml:space="preserve"> information, he will not be abstaining because of NRS.</w:t>
      </w:r>
      <w:r w:rsidR="00907CDC">
        <w:t xml:space="preserve">  </w:t>
      </w:r>
      <w:r>
        <w:t xml:space="preserve">Director LITTLE made a motion to adjust balances in ditch company accounts as of June 30, 2015 to zero.  Director GIORGI seconded the motion.  Motion was voted on and passed unanimously.  </w:t>
      </w:r>
    </w:p>
    <w:p w:rsidR="001F18ED" w:rsidRDefault="001F18ED" w:rsidP="00F26F95">
      <w:pPr>
        <w:spacing w:after="0"/>
        <w:jc w:val="both"/>
      </w:pPr>
    </w:p>
    <w:p w:rsidR="001F18ED" w:rsidRDefault="00907CDC" w:rsidP="00F26F95">
      <w:pPr>
        <w:spacing w:after="0"/>
        <w:jc w:val="both"/>
        <w:rPr>
          <w:b/>
        </w:rPr>
      </w:pPr>
      <w:r>
        <w:rPr>
          <w:b/>
        </w:rPr>
        <w:lastRenderedPageBreak/>
        <w:t>Update by NFWF and W</w:t>
      </w:r>
      <w:r w:rsidR="00E12E9A">
        <w:rPr>
          <w:b/>
        </w:rPr>
        <w:t>BC</w:t>
      </w:r>
    </w:p>
    <w:p w:rsidR="00E12E9A" w:rsidRDefault="00E12E9A" w:rsidP="00F26F95">
      <w:pPr>
        <w:spacing w:after="0"/>
        <w:jc w:val="both"/>
      </w:pPr>
      <w:r>
        <w:t xml:space="preserve">Joy Morris recommended to talk about the telemetry </w:t>
      </w:r>
      <w:r w:rsidR="00907CDC">
        <w:t xml:space="preserve">issues </w:t>
      </w:r>
      <w:r>
        <w:t>tomorrow during the meeting</w:t>
      </w:r>
      <w:r w:rsidR="00907CDC">
        <w:t xml:space="preserve"> with Farr West</w:t>
      </w:r>
      <w:r>
        <w:t>.  If the</w:t>
      </w:r>
      <w:r w:rsidR="00907CDC">
        <w:t>re are issues with Farr West, they need to</w:t>
      </w:r>
      <w:r>
        <w:t xml:space="preserve"> get them out there.  Elmer Bull’s last day was January 29, 2016 and Steve </w:t>
      </w:r>
      <w:proofErr w:type="spellStart"/>
      <w:r>
        <w:t>Tomac’s</w:t>
      </w:r>
      <w:proofErr w:type="spellEnd"/>
      <w:r>
        <w:t xml:space="preserve"> last day is at the end of February.  Lee Davis is taking on all the revegetation.  We are hiring (3) seasonal positions </w:t>
      </w:r>
      <w:r w:rsidR="00907CDC">
        <w:t xml:space="preserve">for the revegetation projects and hop </w:t>
      </w:r>
      <w:r>
        <w:t xml:space="preserve">to hire ASAP.  </w:t>
      </w:r>
      <w:r w:rsidR="00907CDC">
        <w:t>The positions are t</w:t>
      </w:r>
      <w:r>
        <w:t>emporary full-time seasonal positions.  Joy adv</w:t>
      </w:r>
      <w:r w:rsidR="00907CDC">
        <w:t>ise</w:t>
      </w:r>
      <w:r>
        <w:t xml:space="preserve">d there will be more positions posted soon.  </w:t>
      </w:r>
    </w:p>
    <w:p w:rsidR="002C3AD1" w:rsidRDefault="00E12E9A" w:rsidP="00F26F95">
      <w:pPr>
        <w:spacing w:after="0"/>
        <w:jc w:val="both"/>
      </w:pPr>
      <w:r>
        <w:t>Director GIORGI inquired to know if they had acquired Flying M.  Joy advised they h</w:t>
      </w:r>
      <w:r w:rsidR="002C3AD1">
        <w:t>ave not.</w:t>
      </w:r>
    </w:p>
    <w:p w:rsidR="00E12E9A" w:rsidRDefault="002C3AD1" w:rsidP="00F26F95">
      <w:pPr>
        <w:spacing w:after="0"/>
        <w:jc w:val="both"/>
      </w:pPr>
      <w:r>
        <w:t xml:space="preserve"> </w:t>
      </w:r>
    </w:p>
    <w:p w:rsidR="00E12E9A" w:rsidRDefault="00E12E9A" w:rsidP="00F26F95">
      <w:pPr>
        <w:spacing w:after="0"/>
        <w:jc w:val="both"/>
        <w:rPr>
          <w:b/>
        </w:rPr>
      </w:pPr>
      <w:r>
        <w:rPr>
          <w:b/>
        </w:rPr>
        <w:t>Director Comments</w:t>
      </w:r>
    </w:p>
    <w:p w:rsidR="00E12E9A" w:rsidRDefault="00E12E9A" w:rsidP="00F26F95">
      <w:pPr>
        <w:spacing w:after="0"/>
        <w:jc w:val="both"/>
      </w:pPr>
      <w:r>
        <w:t xml:space="preserve">None Presented. </w:t>
      </w:r>
    </w:p>
    <w:p w:rsidR="00E12E9A" w:rsidRDefault="00E12E9A" w:rsidP="00F26F95">
      <w:pPr>
        <w:spacing w:after="0"/>
        <w:jc w:val="both"/>
      </w:pPr>
    </w:p>
    <w:p w:rsidR="00E12E9A" w:rsidRDefault="00E12E9A" w:rsidP="00F26F95">
      <w:pPr>
        <w:spacing w:after="0"/>
        <w:jc w:val="both"/>
        <w:rPr>
          <w:b/>
        </w:rPr>
      </w:pPr>
      <w:r>
        <w:rPr>
          <w:b/>
        </w:rPr>
        <w:t>Public Comment</w:t>
      </w:r>
    </w:p>
    <w:p w:rsidR="00E12E9A" w:rsidRDefault="00E12E9A" w:rsidP="00F26F95">
      <w:pPr>
        <w:spacing w:after="0"/>
        <w:jc w:val="both"/>
      </w:pPr>
      <w:r>
        <w:t>Do</w:t>
      </w:r>
      <w:r w:rsidR="002C3AD1">
        <w:t>n</w:t>
      </w:r>
      <w:r>
        <w:t xml:space="preserve">nette Huselton </w:t>
      </w:r>
      <w:r w:rsidR="002C3AD1">
        <w:t>s</w:t>
      </w:r>
      <w:r>
        <w:t>uggested to have treasurer’s report include the restricted accounts.</w:t>
      </w:r>
    </w:p>
    <w:p w:rsidR="00E12E9A" w:rsidRDefault="00E12E9A" w:rsidP="00F26F95">
      <w:pPr>
        <w:spacing w:after="0"/>
        <w:jc w:val="both"/>
      </w:pPr>
    </w:p>
    <w:p w:rsidR="00E12E9A" w:rsidRDefault="00E12E9A" w:rsidP="00F26F95">
      <w:pPr>
        <w:spacing w:after="0"/>
        <w:jc w:val="both"/>
        <w:rPr>
          <w:b/>
        </w:rPr>
      </w:pPr>
      <w:r>
        <w:rPr>
          <w:b/>
        </w:rPr>
        <w:t>Adjournment</w:t>
      </w:r>
    </w:p>
    <w:p w:rsidR="00E12E9A" w:rsidRDefault="00E12E9A" w:rsidP="00F26F95">
      <w:pPr>
        <w:spacing w:after="0"/>
        <w:jc w:val="both"/>
      </w:pPr>
      <w:r>
        <w:t>D</w:t>
      </w:r>
      <w:r w:rsidR="00907CDC">
        <w:t>irector LITTLE moved to adjourn.</w:t>
      </w:r>
      <w:r>
        <w:t xml:space="preserve">  </w:t>
      </w:r>
      <w:r w:rsidR="00907CDC">
        <w:t xml:space="preserve">Director </w:t>
      </w:r>
      <w:r>
        <w:t>ACCIARI seconded</w:t>
      </w:r>
      <w:r w:rsidR="00907CDC">
        <w:t xml:space="preserve"> the motion</w:t>
      </w:r>
      <w:r>
        <w:t xml:space="preserve">.  </w:t>
      </w:r>
      <w:r w:rsidR="00907CDC">
        <w:t>The motion was voted on and passed unanimously.  The meeting was a</w:t>
      </w:r>
      <w:r>
        <w:t>djourned at 11:05</w:t>
      </w:r>
      <w:r w:rsidR="00907CDC">
        <w:t>.</w:t>
      </w:r>
    </w:p>
    <w:p w:rsidR="00F26F95" w:rsidRDefault="00F26F95" w:rsidP="00F26F95">
      <w:pPr>
        <w:spacing w:after="0"/>
        <w:jc w:val="both"/>
      </w:pPr>
    </w:p>
    <w:p w:rsidR="00F26F95" w:rsidRDefault="00F26F95" w:rsidP="00F26F95">
      <w:pPr>
        <w:spacing w:after="0"/>
        <w:jc w:val="both"/>
      </w:pPr>
    </w:p>
    <w:p w:rsidR="00F26F95" w:rsidRDefault="00F26F95" w:rsidP="00F26F95">
      <w:pPr>
        <w:spacing w:after="0"/>
        <w:jc w:val="both"/>
      </w:pPr>
    </w:p>
    <w:p w:rsidR="00F26F95" w:rsidRDefault="00F26F95" w:rsidP="00F26F95">
      <w:pPr>
        <w:spacing w:after="0"/>
        <w:jc w:val="both"/>
      </w:pPr>
      <w:r>
        <w:t>_______________________________________</w:t>
      </w:r>
      <w:r>
        <w:tab/>
      </w:r>
      <w:r>
        <w:tab/>
        <w:t>_______________________________________</w:t>
      </w:r>
    </w:p>
    <w:p w:rsidR="00F26F95" w:rsidRDefault="00F26F95" w:rsidP="00F26F95">
      <w:pPr>
        <w:spacing w:after="0"/>
        <w:jc w:val="both"/>
      </w:pPr>
      <w:r>
        <w:t>Jim Snyder, President</w:t>
      </w:r>
      <w:r>
        <w:tab/>
      </w:r>
      <w:r>
        <w:tab/>
      </w:r>
      <w:r>
        <w:tab/>
      </w:r>
      <w:r>
        <w:tab/>
      </w:r>
      <w:r>
        <w:tab/>
        <w:t>David Giorgi, Vice President</w:t>
      </w:r>
    </w:p>
    <w:p w:rsidR="00F26F95" w:rsidRDefault="00F26F95" w:rsidP="00F26F95">
      <w:pPr>
        <w:spacing w:after="0"/>
        <w:jc w:val="both"/>
      </w:pPr>
    </w:p>
    <w:p w:rsidR="00F26F95" w:rsidRDefault="00F26F95" w:rsidP="00F26F95">
      <w:pPr>
        <w:spacing w:after="0"/>
        <w:jc w:val="both"/>
      </w:pPr>
    </w:p>
    <w:p w:rsidR="00F26F95" w:rsidRDefault="00F26F95" w:rsidP="00F26F95">
      <w:pPr>
        <w:spacing w:after="0"/>
        <w:jc w:val="both"/>
      </w:pPr>
    </w:p>
    <w:p w:rsidR="00F26F95" w:rsidRDefault="00F26F95" w:rsidP="00F26F95">
      <w:pPr>
        <w:spacing w:after="0"/>
        <w:jc w:val="both"/>
      </w:pPr>
      <w:r>
        <w:t>_______________________________________</w:t>
      </w:r>
      <w:r>
        <w:tab/>
      </w:r>
      <w:r>
        <w:tab/>
        <w:t>_______________________________________</w:t>
      </w:r>
      <w:r>
        <w:tab/>
      </w:r>
    </w:p>
    <w:p w:rsidR="00F26F95" w:rsidRDefault="00F26F95" w:rsidP="00F26F95">
      <w:pPr>
        <w:spacing w:after="0"/>
        <w:jc w:val="both"/>
      </w:pPr>
      <w:r>
        <w:t>Richard Nuti, Treasurer</w:t>
      </w:r>
      <w:r>
        <w:tab/>
      </w:r>
      <w:r>
        <w:tab/>
      </w:r>
      <w:r>
        <w:tab/>
      </w:r>
      <w:r>
        <w:tab/>
      </w:r>
      <w:r>
        <w:tab/>
        <w:t>Dennis Acciari, Director</w:t>
      </w:r>
    </w:p>
    <w:p w:rsidR="00F26F95" w:rsidRDefault="00F26F95" w:rsidP="00F26F95">
      <w:pPr>
        <w:spacing w:after="0"/>
        <w:jc w:val="both"/>
      </w:pPr>
    </w:p>
    <w:p w:rsidR="00F26F95" w:rsidRDefault="00F26F95" w:rsidP="00F26F95">
      <w:pPr>
        <w:spacing w:after="0"/>
        <w:jc w:val="both"/>
      </w:pPr>
    </w:p>
    <w:p w:rsidR="00F26F95" w:rsidRDefault="00F26F95" w:rsidP="00F26F95">
      <w:pPr>
        <w:spacing w:after="0"/>
        <w:jc w:val="both"/>
      </w:pPr>
    </w:p>
    <w:p w:rsidR="00F26F95" w:rsidRDefault="00F26F95" w:rsidP="00F26F95">
      <w:pPr>
        <w:spacing w:after="0"/>
        <w:jc w:val="both"/>
      </w:pPr>
    </w:p>
    <w:p w:rsidR="00F26F95" w:rsidRDefault="00F26F95" w:rsidP="00F26F95">
      <w:pPr>
        <w:spacing w:after="0"/>
        <w:jc w:val="both"/>
      </w:pPr>
      <w:r>
        <w:t>______________________________________</w:t>
      </w:r>
    </w:p>
    <w:p w:rsidR="00F26F95" w:rsidRPr="00E12E9A" w:rsidRDefault="00F26F95" w:rsidP="00F26F95">
      <w:pPr>
        <w:spacing w:after="0"/>
        <w:jc w:val="both"/>
      </w:pPr>
      <w:r>
        <w:t>David Little, Director</w:t>
      </w:r>
    </w:p>
    <w:sectPr w:rsidR="00F26F95" w:rsidRPr="00E12E9A">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29A" w:rsidRDefault="00E0229A" w:rsidP="005C1F5C">
      <w:pPr>
        <w:spacing w:after="0" w:line="240" w:lineRule="auto"/>
      </w:pPr>
      <w:r>
        <w:separator/>
      </w:r>
    </w:p>
  </w:endnote>
  <w:endnote w:type="continuationSeparator" w:id="0">
    <w:p w:rsidR="00E0229A" w:rsidRDefault="00E0229A" w:rsidP="005C1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550902"/>
      <w:docPartObj>
        <w:docPartGallery w:val="Page Numbers (Bottom of Page)"/>
        <w:docPartUnique/>
      </w:docPartObj>
    </w:sdtPr>
    <w:sdtEndPr>
      <w:rPr>
        <w:noProof/>
      </w:rPr>
    </w:sdtEndPr>
    <w:sdtContent>
      <w:p w:rsidR="005C1F5C" w:rsidRDefault="005C1F5C">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5C1F5C" w:rsidRDefault="005C1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29A" w:rsidRDefault="00E0229A" w:rsidP="005C1F5C">
      <w:pPr>
        <w:spacing w:after="0" w:line="240" w:lineRule="auto"/>
      </w:pPr>
      <w:r>
        <w:separator/>
      </w:r>
    </w:p>
  </w:footnote>
  <w:footnote w:type="continuationSeparator" w:id="0">
    <w:p w:rsidR="00E0229A" w:rsidRDefault="00E0229A" w:rsidP="005C1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893308"/>
      <w:docPartObj>
        <w:docPartGallery w:val="Watermarks"/>
        <w:docPartUnique/>
      </w:docPartObj>
    </w:sdtPr>
    <w:sdtContent>
      <w:p w:rsidR="005C1F5C" w:rsidRDefault="005C1F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2C"/>
    <w:rsid w:val="00147CAD"/>
    <w:rsid w:val="001A10A6"/>
    <w:rsid w:val="001F18ED"/>
    <w:rsid w:val="00236DFF"/>
    <w:rsid w:val="002C3AD1"/>
    <w:rsid w:val="00301FE6"/>
    <w:rsid w:val="00350EE8"/>
    <w:rsid w:val="005149F2"/>
    <w:rsid w:val="005C1F5C"/>
    <w:rsid w:val="006015B2"/>
    <w:rsid w:val="007018BF"/>
    <w:rsid w:val="0078732A"/>
    <w:rsid w:val="007C6D43"/>
    <w:rsid w:val="00835874"/>
    <w:rsid w:val="00862376"/>
    <w:rsid w:val="00907CDC"/>
    <w:rsid w:val="009206F5"/>
    <w:rsid w:val="00A66BB1"/>
    <w:rsid w:val="00AC6FB9"/>
    <w:rsid w:val="00C74DB8"/>
    <w:rsid w:val="00E0229A"/>
    <w:rsid w:val="00E12E9A"/>
    <w:rsid w:val="00F1312C"/>
    <w:rsid w:val="00F26F95"/>
    <w:rsid w:val="00F3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0F34D9"/>
  <w15:chartTrackingRefBased/>
  <w15:docId w15:val="{27B84A17-6970-47FD-8C62-D14E18C4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F5C"/>
  </w:style>
  <w:style w:type="paragraph" w:styleId="Footer">
    <w:name w:val="footer"/>
    <w:basedOn w:val="Normal"/>
    <w:link w:val="FooterChar"/>
    <w:uiPriority w:val="99"/>
    <w:unhideWhenUsed/>
    <w:rsid w:val="005C1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F5C"/>
  </w:style>
  <w:style w:type="paragraph" w:styleId="BalloonText">
    <w:name w:val="Balloon Text"/>
    <w:basedOn w:val="Normal"/>
    <w:link w:val="BalloonTextChar"/>
    <w:uiPriority w:val="99"/>
    <w:semiHidden/>
    <w:unhideWhenUsed/>
    <w:rsid w:val="005C1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F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08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2058</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WRID Laptop</dc:creator>
  <cp:keywords/>
  <dc:description/>
  <cp:lastModifiedBy>owner</cp:lastModifiedBy>
  <cp:revision>2</cp:revision>
  <cp:lastPrinted>2016-03-02T18:13:00Z</cp:lastPrinted>
  <dcterms:created xsi:type="dcterms:W3CDTF">2016-03-02T18:14:00Z</dcterms:created>
  <dcterms:modified xsi:type="dcterms:W3CDTF">2016-03-02T18:14:00Z</dcterms:modified>
</cp:coreProperties>
</file>